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1255A" w14:textId="2C4FD031" w:rsidR="00E472AC" w:rsidRDefault="00E472AC" w:rsidP="00E472AC">
      <w:pPr>
        <w:pStyle w:val="Title"/>
      </w:pPr>
      <w:r>
        <w:t xml:space="preserve">UCAIug CIGRÉ </w:t>
      </w:r>
      <w:r w:rsidR="00914FD7">
        <w:t>Interoperability Demo</w:t>
      </w:r>
    </w:p>
    <w:p w14:paraId="4A0698B3" w14:textId="5CD2C338" w:rsidR="00A3115E" w:rsidRDefault="00914FD7">
      <w:r>
        <w:t xml:space="preserve">Planning </w:t>
      </w:r>
      <w:r w:rsidR="007D749B">
        <w:t xml:space="preserve">Meeting of </w:t>
      </w:r>
      <w:r w:rsidR="007E7D38">
        <w:t>10</w:t>
      </w:r>
      <w:r w:rsidR="003E5FB7">
        <w:t xml:space="preserve"> August</w:t>
      </w:r>
      <w:r w:rsidR="007D749B">
        <w:t xml:space="preserve"> 2016</w:t>
      </w:r>
      <w:r w:rsidR="00E472AC">
        <w:t>, 10:00 EDT/15:00 CET</w:t>
      </w:r>
    </w:p>
    <w:p w14:paraId="73AA6E25" w14:textId="77777777" w:rsidR="007D749B" w:rsidRDefault="007D749B"/>
    <w:p w14:paraId="0B4454C1" w14:textId="552E6E08" w:rsidR="00A715CE" w:rsidRDefault="007D749B" w:rsidP="007D749B">
      <w:r>
        <w:t>Attendees: from G</w:t>
      </w:r>
      <w:r w:rsidR="00A715CE">
        <w:t>oToWebinar</w:t>
      </w:r>
    </w:p>
    <w:tbl>
      <w:tblPr>
        <w:tblW w:w="7903" w:type="dxa"/>
        <w:tblInd w:w="93" w:type="dxa"/>
        <w:tblLook w:val="04A0" w:firstRow="1" w:lastRow="0" w:firstColumn="1" w:lastColumn="0" w:noHBand="0" w:noVBand="1"/>
      </w:tblPr>
      <w:tblGrid>
        <w:gridCol w:w="3880"/>
        <w:gridCol w:w="4023"/>
      </w:tblGrid>
      <w:tr w:rsidR="00A715CE" w:rsidRPr="00914FD7" w14:paraId="1AA212C0" w14:textId="77777777" w:rsidTr="00A715CE">
        <w:trPr>
          <w:trHeight w:val="330"/>
        </w:trPr>
        <w:tc>
          <w:tcPr>
            <w:tcW w:w="3880" w:type="dxa"/>
            <w:tcBorders>
              <w:top w:val="nil"/>
              <w:left w:val="nil"/>
              <w:bottom w:val="nil"/>
              <w:right w:val="nil"/>
            </w:tcBorders>
            <w:shd w:val="clear" w:color="auto" w:fill="auto"/>
            <w:noWrap/>
            <w:vAlign w:val="bottom"/>
            <w:hideMark/>
          </w:tcPr>
          <w:p w14:paraId="49349795" w14:textId="77777777" w:rsidR="00A715CE" w:rsidRPr="00914FD7" w:rsidRDefault="00A715CE" w:rsidP="00A715CE">
            <w:pPr>
              <w:rPr>
                <w:rFonts w:ascii="Arial Unicode MS" w:eastAsia="Arial Unicode MS" w:hAnsi="Arial Unicode MS" w:cs="Arial Unicode MS"/>
                <w:b/>
                <w:bCs/>
                <w:sz w:val="20"/>
                <w:szCs w:val="20"/>
              </w:rPr>
            </w:pPr>
            <w:r w:rsidRPr="00914FD7">
              <w:rPr>
                <w:rFonts w:ascii="Arial Unicode MS" w:eastAsia="Arial Unicode MS" w:hAnsi="Arial Unicode MS" w:cs="Arial Unicode MS" w:hint="eastAsia"/>
                <w:b/>
                <w:bCs/>
                <w:sz w:val="20"/>
                <w:szCs w:val="20"/>
              </w:rPr>
              <w:t>Name</w:t>
            </w:r>
          </w:p>
        </w:tc>
        <w:tc>
          <w:tcPr>
            <w:tcW w:w="4023" w:type="dxa"/>
            <w:tcBorders>
              <w:top w:val="nil"/>
              <w:left w:val="nil"/>
              <w:bottom w:val="nil"/>
              <w:right w:val="nil"/>
            </w:tcBorders>
            <w:shd w:val="clear" w:color="auto" w:fill="auto"/>
            <w:noWrap/>
            <w:vAlign w:val="bottom"/>
            <w:hideMark/>
          </w:tcPr>
          <w:p w14:paraId="2C7EE19D" w14:textId="77777777" w:rsidR="00A715CE" w:rsidRPr="00914FD7" w:rsidRDefault="00A715CE" w:rsidP="00A715CE">
            <w:pPr>
              <w:rPr>
                <w:rFonts w:ascii="Arial Unicode MS" w:eastAsia="Arial Unicode MS" w:hAnsi="Arial Unicode MS" w:cs="Arial Unicode MS"/>
                <w:b/>
                <w:bCs/>
                <w:sz w:val="20"/>
                <w:szCs w:val="20"/>
              </w:rPr>
            </w:pPr>
            <w:r w:rsidRPr="00914FD7">
              <w:rPr>
                <w:rFonts w:ascii="Arial Unicode MS" w:eastAsia="Arial Unicode MS" w:hAnsi="Arial Unicode MS" w:cs="Arial Unicode MS" w:hint="eastAsia"/>
                <w:b/>
                <w:bCs/>
                <w:sz w:val="20"/>
                <w:szCs w:val="20"/>
              </w:rPr>
              <w:t>Email Address</w:t>
            </w:r>
          </w:p>
        </w:tc>
      </w:tr>
      <w:tr w:rsidR="00EB1F7D" w:rsidRPr="00EB1F7D" w14:paraId="57283495" w14:textId="77777777" w:rsidTr="00EB1F7D">
        <w:trPr>
          <w:trHeight w:val="330"/>
        </w:trPr>
        <w:tc>
          <w:tcPr>
            <w:tcW w:w="3880" w:type="dxa"/>
            <w:tcBorders>
              <w:top w:val="nil"/>
              <w:left w:val="nil"/>
              <w:bottom w:val="nil"/>
              <w:right w:val="nil"/>
            </w:tcBorders>
            <w:shd w:val="clear" w:color="auto" w:fill="auto"/>
            <w:noWrap/>
            <w:vAlign w:val="bottom"/>
          </w:tcPr>
          <w:p w14:paraId="652273AB" w14:textId="2D96E525" w:rsidR="00EB1F7D" w:rsidRPr="00EB1F7D" w:rsidRDefault="00B33D26" w:rsidP="00EB1F7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GoToWebinar Report Site is down. Will update later with attendees.</w:t>
            </w:r>
          </w:p>
        </w:tc>
        <w:tc>
          <w:tcPr>
            <w:tcW w:w="4023" w:type="dxa"/>
            <w:tcBorders>
              <w:top w:val="nil"/>
              <w:left w:val="nil"/>
              <w:bottom w:val="nil"/>
              <w:right w:val="nil"/>
            </w:tcBorders>
            <w:shd w:val="clear" w:color="auto" w:fill="auto"/>
            <w:noWrap/>
            <w:vAlign w:val="bottom"/>
          </w:tcPr>
          <w:p w14:paraId="75BC62D3" w14:textId="2FA0BD00" w:rsidR="00EB1F7D" w:rsidRPr="00EB1F7D" w:rsidRDefault="00EB1F7D" w:rsidP="00EB1F7D">
            <w:pPr>
              <w:rPr>
                <w:rFonts w:ascii="Arial Unicode MS" w:eastAsia="Arial Unicode MS" w:hAnsi="Arial Unicode MS" w:cs="Arial Unicode MS"/>
                <w:sz w:val="20"/>
                <w:szCs w:val="20"/>
              </w:rPr>
            </w:pPr>
          </w:p>
        </w:tc>
      </w:tr>
      <w:tr w:rsidR="006554F9" w:rsidRPr="006554F9" w14:paraId="22721164" w14:textId="77777777" w:rsidTr="006554F9">
        <w:trPr>
          <w:trHeight w:val="330"/>
        </w:trPr>
        <w:tc>
          <w:tcPr>
            <w:tcW w:w="3880" w:type="dxa"/>
            <w:tcBorders>
              <w:top w:val="nil"/>
              <w:left w:val="nil"/>
              <w:bottom w:val="nil"/>
              <w:right w:val="nil"/>
            </w:tcBorders>
            <w:shd w:val="clear" w:color="auto" w:fill="auto"/>
            <w:noWrap/>
            <w:vAlign w:val="bottom"/>
          </w:tcPr>
          <w:p w14:paraId="208618D9" w14:textId="65DEB1E1" w:rsidR="006554F9" w:rsidRPr="006554F9" w:rsidRDefault="006554F9" w:rsidP="006554F9"/>
        </w:tc>
        <w:tc>
          <w:tcPr>
            <w:tcW w:w="4023" w:type="dxa"/>
            <w:tcBorders>
              <w:top w:val="nil"/>
              <w:left w:val="nil"/>
              <w:bottom w:val="nil"/>
              <w:right w:val="nil"/>
            </w:tcBorders>
            <w:shd w:val="clear" w:color="auto" w:fill="auto"/>
            <w:noWrap/>
            <w:vAlign w:val="bottom"/>
          </w:tcPr>
          <w:p w14:paraId="5373F45A" w14:textId="1BDF702A" w:rsidR="006554F9" w:rsidRPr="006554F9" w:rsidRDefault="006554F9" w:rsidP="006554F9">
            <w:pPr>
              <w:rPr>
                <w:rFonts w:ascii="Arial Unicode MS" w:eastAsia="Arial Unicode MS" w:hAnsi="Arial Unicode MS" w:cs="Arial Unicode MS"/>
                <w:sz w:val="20"/>
                <w:szCs w:val="20"/>
              </w:rPr>
            </w:pPr>
          </w:p>
        </w:tc>
      </w:tr>
      <w:tr w:rsidR="006554F9" w:rsidRPr="006554F9" w14:paraId="66F8B61E" w14:textId="77777777" w:rsidTr="006554F9">
        <w:trPr>
          <w:trHeight w:val="330"/>
        </w:trPr>
        <w:tc>
          <w:tcPr>
            <w:tcW w:w="3880" w:type="dxa"/>
            <w:tcBorders>
              <w:top w:val="nil"/>
              <w:left w:val="nil"/>
              <w:bottom w:val="nil"/>
              <w:right w:val="nil"/>
            </w:tcBorders>
            <w:shd w:val="clear" w:color="auto" w:fill="auto"/>
            <w:noWrap/>
            <w:vAlign w:val="bottom"/>
          </w:tcPr>
          <w:p w14:paraId="0D11E400" w14:textId="5A7DE9E4" w:rsidR="006554F9" w:rsidRPr="006554F9" w:rsidRDefault="006554F9" w:rsidP="006554F9"/>
        </w:tc>
        <w:tc>
          <w:tcPr>
            <w:tcW w:w="4023" w:type="dxa"/>
            <w:tcBorders>
              <w:top w:val="nil"/>
              <w:left w:val="nil"/>
              <w:bottom w:val="nil"/>
              <w:right w:val="nil"/>
            </w:tcBorders>
            <w:shd w:val="clear" w:color="auto" w:fill="auto"/>
            <w:noWrap/>
            <w:vAlign w:val="bottom"/>
          </w:tcPr>
          <w:p w14:paraId="02649019" w14:textId="2B5AEE8A" w:rsidR="006554F9" w:rsidRPr="006554F9" w:rsidRDefault="006554F9" w:rsidP="006554F9">
            <w:pPr>
              <w:rPr>
                <w:rFonts w:ascii="Arial Unicode MS" w:eastAsia="Arial Unicode MS" w:hAnsi="Arial Unicode MS" w:cs="Arial Unicode MS"/>
                <w:sz w:val="20"/>
                <w:szCs w:val="20"/>
              </w:rPr>
            </w:pPr>
          </w:p>
        </w:tc>
      </w:tr>
      <w:tr w:rsidR="006554F9" w:rsidRPr="006554F9" w14:paraId="20DC3708" w14:textId="77777777" w:rsidTr="006554F9">
        <w:trPr>
          <w:trHeight w:val="330"/>
        </w:trPr>
        <w:tc>
          <w:tcPr>
            <w:tcW w:w="3880" w:type="dxa"/>
            <w:tcBorders>
              <w:top w:val="nil"/>
              <w:left w:val="nil"/>
              <w:bottom w:val="nil"/>
              <w:right w:val="nil"/>
            </w:tcBorders>
            <w:shd w:val="clear" w:color="auto" w:fill="auto"/>
            <w:noWrap/>
            <w:vAlign w:val="bottom"/>
          </w:tcPr>
          <w:p w14:paraId="6E6F8F17" w14:textId="4F51EFAE" w:rsidR="006554F9" w:rsidRPr="006554F9" w:rsidRDefault="006554F9" w:rsidP="006554F9"/>
        </w:tc>
        <w:tc>
          <w:tcPr>
            <w:tcW w:w="4023" w:type="dxa"/>
            <w:tcBorders>
              <w:top w:val="nil"/>
              <w:left w:val="nil"/>
              <w:bottom w:val="nil"/>
              <w:right w:val="nil"/>
            </w:tcBorders>
            <w:shd w:val="clear" w:color="auto" w:fill="auto"/>
            <w:noWrap/>
            <w:vAlign w:val="bottom"/>
          </w:tcPr>
          <w:p w14:paraId="48D14F4E" w14:textId="2B82ADCA" w:rsidR="006554F9" w:rsidRPr="006554F9" w:rsidRDefault="006554F9" w:rsidP="006554F9">
            <w:pPr>
              <w:rPr>
                <w:rFonts w:ascii="Arial Unicode MS" w:eastAsia="Arial Unicode MS" w:hAnsi="Arial Unicode MS" w:cs="Arial Unicode MS"/>
                <w:sz w:val="20"/>
                <w:szCs w:val="20"/>
              </w:rPr>
            </w:pPr>
          </w:p>
        </w:tc>
      </w:tr>
    </w:tbl>
    <w:p w14:paraId="57CDB594" w14:textId="77777777" w:rsidR="007D749B" w:rsidRDefault="007D749B" w:rsidP="007D749B"/>
    <w:p w14:paraId="435BFF9F" w14:textId="0A435C09" w:rsidR="007D749B" w:rsidRDefault="007D749B" w:rsidP="007D749B">
      <w:r>
        <w:t>Call to Order by Ralph Mackiewicz</w:t>
      </w:r>
    </w:p>
    <w:p w14:paraId="5403FEB0" w14:textId="0341B7D0" w:rsidR="002C327B" w:rsidRDefault="004257D8" w:rsidP="00A62CCC">
      <w:pPr>
        <w:pStyle w:val="Heading1"/>
        <w:spacing w:before="240"/>
      </w:pPr>
      <w:r>
        <w:t>FINAL Participant List</w:t>
      </w:r>
      <w:r w:rsidR="007D749B">
        <w:t>:</w:t>
      </w:r>
    </w:p>
    <w:tbl>
      <w:tblPr>
        <w:tblW w:w="5931" w:type="dxa"/>
        <w:tblInd w:w="93" w:type="dxa"/>
        <w:tblLook w:val="04A0" w:firstRow="1" w:lastRow="0" w:firstColumn="1" w:lastColumn="0" w:noHBand="0" w:noVBand="1"/>
      </w:tblPr>
      <w:tblGrid>
        <w:gridCol w:w="3371"/>
        <w:gridCol w:w="1280"/>
        <w:gridCol w:w="1280"/>
      </w:tblGrid>
      <w:tr w:rsidR="002F7381" w:rsidRPr="002C327B" w14:paraId="69BB5A67" w14:textId="0C3CDC1B" w:rsidTr="002F7381">
        <w:trPr>
          <w:trHeight w:val="256"/>
        </w:trPr>
        <w:tc>
          <w:tcPr>
            <w:tcW w:w="3371" w:type="dxa"/>
            <w:tcBorders>
              <w:top w:val="single" w:sz="4" w:space="0" w:color="95B3D7"/>
              <w:left w:val="single" w:sz="4" w:space="0" w:color="95B3D7"/>
              <w:bottom w:val="single" w:sz="4" w:space="0" w:color="95B3D7"/>
              <w:right w:val="nil"/>
            </w:tcBorders>
            <w:shd w:val="clear" w:color="4F81BD" w:fill="4F81BD"/>
            <w:noWrap/>
            <w:vAlign w:val="bottom"/>
            <w:hideMark/>
          </w:tcPr>
          <w:p w14:paraId="1AFCDC73" w14:textId="77777777" w:rsidR="002F7381" w:rsidRPr="002C327B" w:rsidRDefault="002F7381" w:rsidP="002C327B">
            <w:pPr>
              <w:rPr>
                <w:rFonts w:ascii="Arial" w:eastAsia="Times New Roman" w:hAnsi="Arial" w:cs="Arial"/>
                <w:b/>
                <w:bCs/>
                <w:color w:val="FFFFFF"/>
                <w:sz w:val="20"/>
                <w:szCs w:val="20"/>
              </w:rPr>
            </w:pPr>
            <w:r w:rsidRPr="002C327B">
              <w:rPr>
                <w:rFonts w:ascii="Arial" w:eastAsia="Times New Roman" w:hAnsi="Arial" w:cs="Arial"/>
                <w:b/>
                <w:bCs/>
                <w:color w:val="FFFFFF"/>
                <w:sz w:val="20"/>
                <w:szCs w:val="20"/>
              </w:rPr>
              <w:t>Organization</w:t>
            </w:r>
          </w:p>
        </w:tc>
        <w:tc>
          <w:tcPr>
            <w:tcW w:w="1280" w:type="dxa"/>
            <w:tcBorders>
              <w:top w:val="single" w:sz="4" w:space="0" w:color="95B3D7"/>
              <w:left w:val="nil"/>
              <w:bottom w:val="single" w:sz="4" w:space="0" w:color="95B3D7"/>
              <w:right w:val="nil"/>
            </w:tcBorders>
            <w:shd w:val="clear" w:color="4F81BD" w:fill="4F81BD"/>
            <w:noWrap/>
            <w:vAlign w:val="bottom"/>
            <w:hideMark/>
          </w:tcPr>
          <w:p w14:paraId="71A1DD80" w14:textId="77777777" w:rsidR="002F7381" w:rsidRPr="002C327B" w:rsidRDefault="002F7381" w:rsidP="002C327B">
            <w:pPr>
              <w:rPr>
                <w:rFonts w:ascii="Arial" w:eastAsia="Times New Roman" w:hAnsi="Arial" w:cs="Arial"/>
                <w:b/>
                <w:bCs/>
                <w:color w:val="FFFFFF"/>
                <w:sz w:val="20"/>
                <w:szCs w:val="20"/>
              </w:rPr>
            </w:pPr>
            <w:r w:rsidRPr="002C327B">
              <w:rPr>
                <w:rFonts w:ascii="Arial" w:eastAsia="Times New Roman" w:hAnsi="Arial" w:cs="Arial"/>
                <w:b/>
                <w:bCs/>
                <w:color w:val="FFFFFF"/>
                <w:sz w:val="20"/>
                <w:szCs w:val="20"/>
              </w:rPr>
              <w:t>Level</w:t>
            </w:r>
          </w:p>
        </w:tc>
        <w:tc>
          <w:tcPr>
            <w:tcW w:w="1280" w:type="dxa"/>
            <w:tcBorders>
              <w:top w:val="single" w:sz="4" w:space="0" w:color="95B3D7"/>
              <w:left w:val="nil"/>
              <w:bottom w:val="single" w:sz="4" w:space="0" w:color="95B3D7"/>
              <w:right w:val="nil"/>
            </w:tcBorders>
            <w:shd w:val="clear" w:color="4F81BD" w:fill="4F81BD"/>
          </w:tcPr>
          <w:p w14:paraId="15D4B2C8" w14:textId="77777777" w:rsidR="002F7381" w:rsidRPr="002C327B" w:rsidRDefault="002F7381" w:rsidP="002C327B">
            <w:pPr>
              <w:rPr>
                <w:rFonts w:ascii="Arial" w:eastAsia="Times New Roman" w:hAnsi="Arial" w:cs="Arial"/>
                <w:b/>
                <w:bCs/>
                <w:color w:val="FFFFFF"/>
                <w:sz w:val="20"/>
                <w:szCs w:val="20"/>
              </w:rPr>
            </w:pPr>
          </w:p>
        </w:tc>
      </w:tr>
      <w:tr w:rsidR="002F7381" w:rsidRPr="002C327B" w14:paraId="6C28B2D5" w14:textId="1BDB5443" w:rsidTr="002F7381">
        <w:trPr>
          <w:trHeight w:val="256"/>
        </w:trPr>
        <w:tc>
          <w:tcPr>
            <w:tcW w:w="3371" w:type="dxa"/>
            <w:tcBorders>
              <w:top w:val="single" w:sz="4" w:space="0" w:color="95B3D7"/>
              <w:left w:val="single" w:sz="4" w:space="0" w:color="95B3D7"/>
              <w:bottom w:val="single" w:sz="4" w:space="0" w:color="95B3D7"/>
              <w:right w:val="nil"/>
            </w:tcBorders>
            <w:shd w:val="clear" w:color="DCE6F1" w:fill="DCE6F1"/>
            <w:noWrap/>
            <w:vAlign w:val="bottom"/>
            <w:hideMark/>
          </w:tcPr>
          <w:p w14:paraId="538818A1"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RTDS Technologies Inc.</w:t>
            </w:r>
          </w:p>
        </w:tc>
        <w:tc>
          <w:tcPr>
            <w:tcW w:w="1280" w:type="dxa"/>
            <w:tcBorders>
              <w:top w:val="single" w:sz="4" w:space="0" w:color="95B3D7"/>
              <w:left w:val="nil"/>
              <w:bottom w:val="single" w:sz="4" w:space="0" w:color="95B3D7"/>
              <w:right w:val="nil"/>
            </w:tcBorders>
            <w:shd w:val="clear" w:color="DCE6F1" w:fill="DCE6F1"/>
            <w:noWrap/>
            <w:vAlign w:val="bottom"/>
            <w:hideMark/>
          </w:tcPr>
          <w:p w14:paraId="2725B1F4"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Platinum</w:t>
            </w:r>
          </w:p>
        </w:tc>
        <w:tc>
          <w:tcPr>
            <w:tcW w:w="1280" w:type="dxa"/>
            <w:tcBorders>
              <w:top w:val="single" w:sz="4" w:space="0" w:color="95B3D7"/>
              <w:left w:val="nil"/>
              <w:bottom w:val="single" w:sz="4" w:space="0" w:color="95B3D7"/>
              <w:right w:val="nil"/>
            </w:tcBorders>
            <w:shd w:val="clear" w:color="DCE6F1" w:fill="DCE6F1"/>
          </w:tcPr>
          <w:p w14:paraId="483C4B42" w14:textId="64DC6670" w:rsidR="002F7381" w:rsidRPr="002C327B" w:rsidRDefault="00906BFA" w:rsidP="002C327B">
            <w:pPr>
              <w:rPr>
                <w:rFonts w:ascii="Arial" w:eastAsia="Times New Roman" w:hAnsi="Arial" w:cs="Arial"/>
                <w:color w:val="000000"/>
                <w:sz w:val="20"/>
                <w:szCs w:val="20"/>
              </w:rPr>
            </w:pPr>
            <w:r>
              <w:rPr>
                <w:rFonts w:ascii="Arial" w:eastAsia="Times New Roman" w:hAnsi="Arial" w:cs="Arial"/>
                <w:color w:val="000000"/>
                <w:sz w:val="20"/>
                <w:szCs w:val="20"/>
              </w:rPr>
              <w:t>PAID</w:t>
            </w:r>
          </w:p>
        </w:tc>
      </w:tr>
      <w:tr w:rsidR="002F7381" w:rsidRPr="002C327B" w14:paraId="74367C81" w14:textId="4C1FF04D" w:rsidTr="002F7381">
        <w:trPr>
          <w:trHeight w:val="256"/>
        </w:trPr>
        <w:tc>
          <w:tcPr>
            <w:tcW w:w="3371" w:type="dxa"/>
            <w:tcBorders>
              <w:top w:val="single" w:sz="4" w:space="0" w:color="95B3D7"/>
              <w:left w:val="single" w:sz="4" w:space="0" w:color="95B3D7"/>
              <w:bottom w:val="single" w:sz="4" w:space="0" w:color="95B3D7"/>
              <w:right w:val="nil"/>
            </w:tcBorders>
            <w:shd w:val="clear" w:color="auto" w:fill="auto"/>
            <w:noWrap/>
            <w:vAlign w:val="bottom"/>
            <w:hideMark/>
          </w:tcPr>
          <w:p w14:paraId="7061835F"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Triangle MicroWorks, Inc.</w:t>
            </w:r>
          </w:p>
        </w:tc>
        <w:tc>
          <w:tcPr>
            <w:tcW w:w="1280" w:type="dxa"/>
            <w:tcBorders>
              <w:top w:val="single" w:sz="4" w:space="0" w:color="95B3D7"/>
              <w:left w:val="nil"/>
              <w:bottom w:val="single" w:sz="4" w:space="0" w:color="95B3D7"/>
              <w:right w:val="nil"/>
            </w:tcBorders>
            <w:shd w:val="clear" w:color="auto" w:fill="auto"/>
            <w:noWrap/>
            <w:vAlign w:val="bottom"/>
            <w:hideMark/>
          </w:tcPr>
          <w:p w14:paraId="67F9C63A"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Platinum</w:t>
            </w:r>
          </w:p>
        </w:tc>
        <w:tc>
          <w:tcPr>
            <w:tcW w:w="1280" w:type="dxa"/>
            <w:tcBorders>
              <w:top w:val="single" w:sz="4" w:space="0" w:color="95B3D7"/>
              <w:left w:val="nil"/>
              <w:bottom w:val="single" w:sz="4" w:space="0" w:color="95B3D7"/>
              <w:right w:val="nil"/>
            </w:tcBorders>
          </w:tcPr>
          <w:p w14:paraId="0052A533" w14:textId="7652C6ED" w:rsidR="002F7381" w:rsidRPr="002C327B" w:rsidRDefault="00906BFA" w:rsidP="002C327B">
            <w:pPr>
              <w:rPr>
                <w:rFonts w:ascii="Arial" w:eastAsia="Times New Roman" w:hAnsi="Arial" w:cs="Arial"/>
                <w:color w:val="000000"/>
                <w:sz w:val="20"/>
                <w:szCs w:val="20"/>
              </w:rPr>
            </w:pPr>
            <w:r>
              <w:rPr>
                <w:rFonts w:ascii="Arial" w:eastAsia="Times New Roman" w:hAnsi="Arial" w:cs="Arial"/>
                <w:color w:val="000000"/>
                <w:sz w:val="20"/>
                <w:szCs w:val="20"/>
              </w:rPr>
              <w:t>PAID</w:t>
            </w:r>
          </w:p>
        </w:tc>
      </w:tr>
      <w:tr w:rsidR="002F7381" w:rsidRPr="002C327B" w14:paraId="5C0DA9E2" w14:textId="7D98463A" w:rsidTr="00191BF6">
        <w:trPr>
          <w:trHeight w:val="256"/>
        </w:trPr>
        <w:tc>
          <w:tcPr>
            <w:tcW w:w="3371" w:type="dxa"/>
            <w:tcBorders>
              <w:top w:val="single" w:sz="4" w:space="0" w:color="95B3D7"/>
              <w:left w:val="single" w:sz="4" w:space="0" w:color="95B3D7"/>
              <w:bottom w:val="single" w:sz="4" w:space="0" w:color="95B3D7"/>
              <w:right w:val="nil"/>
            </w:tcBorders>
            <w:shd w:val="clear" w:color="DCE6F1" w:fill="DCE6F1"/>
            <w:noWrap/>
            <w:vAlign w:val="bottom"/>
            <w:hideMark/>
          </w:tcPr>
          <w:p w14:paraId="69534E1B"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DNV GL</w:t>
            </w:r>
          </w:p>
        </w:tc>
        <w:tc>
          <w:tcPr>
            <w:tcW w:w="1280" w:type="dxa"/>
            <w:tcBorders>
              <w:top w:val="single" w:sz="4" w:space="0" w:color="95B3D7"/>
              <w:left w:val="nil"/>
              <w:bottom w:val="single" w:sz="4" w:space="0" w:color="95B3D7"/>
              <w:right w:val="nil"/>
            </w:tcBorders>
            <w:shd w:val="clear" w:color="DCE6F1" w:fill="DCE6F1"/>
            <w:noWrap/>
            <w:vAlign w:val="bottom"/>
            <w:hideMark/>
          </w:tcPr>
          <w:p w14:paraId="3BE85B91"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Platinum</w:t>
            </w:r>
          </w:p>
        </w:tc>
        <w:tc>
          <w:tcPr>
            <w:tcW w:w="1280" w:type="dxa"/>
            <w:tcBorders>
              <w:top w:val="single" w:sz="4" w:space="0" w:color="95B3D7"/>
              <w:left w:val="nil"/>
              <w:bottom w:val="single" w:sz="4" w:space="0" w:color="95B3D7"/>
              <w:right w:val="nil"/>
            </w:tcBorders>
            <w:shd w:val="clear" w:color="auto" w:fill="FF0000"/>
          </w:tcPr>
          <w:p w14:paraId="55CB21D2" w14:textId="77777777" w:rsidR="002F7381" w:rsidRPr="002C327B" w:rsidRDefault="002F7381" w:rsidP="002C327B">
            <w:pPr>
              <w:rPr>
                <w:rFonts w:ascii="Arial" w:eastAsia="Times New Roman" w:hAnsi="Arial" w:cs="Arial"/>
                <w:color w:val="000000"/>
                <w:sz w:val="20"/>
                <w:szCs w:val="20"/>
              </w:rPr>
            </w:pPr>
          </w:p>
        </w:tc>
      </w:tr>
      <w:tr w:rsidR="002F7381" w:rsidRPr="002C327B" w14:paraId="58532E6A" w14:textId="6CDD5C03" w:rsidTr="002F7381">
        <w:trPr>
          <w:trHeight w:val="256"/>
        </w:trPr>
        <w:tc>
          <w:tcPr>
            <w:tcW w:w="3371" w:type="dxa"/>
            <w:tcBorders>
              <w:top w:val="single" w:sz="4" w:space="0" w:color="95B3D7"/>
              <w:left w:val="single" w:sz="4" w:space="0" w:color="95B3D7"/>
              <w:bottom w:val="single" w:sz="4" w:space="0" w:color="95B3D7"/>
              <w:right w:val="nil"/>
            </w:tcBorders>
            <w:shd w:val="clear" w:color="auto" w:fill="auto"/>
            <w:noWrap/>
            <w:vAlign w:val="bottom"/>
            <w:hideMark/>
          </w:tcPr>
          <w:p w14:paraId="133B25A3"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SISCO</w:t>
            </w:r>
          </w:p>
        </w:tc>
        <w:tc>
          <w:tcPr>
            <w:tcW w:w="1280" w:type="dxa"/>
            <w:tcBorders>
              <w:top w:val="single" w:sz="4" w:space="0" w:color="95B3D7"/>
              <w:left w:val="nil"/>
              <w:bottom w:val="single" w:sz="4" w:space="0" w:color="95B3D7"/>
              <w:right w:val="nil"/>
            </w:tcBorders>
            <w:shd w:val="clear" w:color="auto" w:fill="auto"/>
            <w:noWrap/>
            <w:vAlign w:val="bottom"/>
            <w:hideMark/>
          </w:tcPr>
          <w:p w14:paraId="5F1F8C38"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Platinum</w:t>
            </w:r>
          </w:p>
        </w:tc>
        <w:tc>
          <w:tcPr>
            <w:tcW w:w="1280" w:type="dxa"/>
            <w:tcBorders>
              <w:top w:val="single" w:sz="4" w:space="0" w:color="95B3D7"/>
              <w:left w:val="nil"/>
              <w:bottom w:val="single" w:sz="4" w:space="0" w:color="95B3D7"/>
              <w:right w:val="nil"/>
            </w:tcBorders>
          </w:tcPr>
          <w:p w14:paraId="031FE06C" w14:textId="722043B2" w:rsidR="002F7381" w:rsidRPr="002C327B" w:rsidRDefault="00906BFA" w:rsidP="002C327B">
            <w:pPr>
              <w:rPr>
                <w:rFonts w:ascii="Arial" w:eastAsia="Times New Roman" w:hAnsi="Arial" w:cs="Arial"/>
                <w:color w:val="000000"/>
                <w:sz w:val="20"/>
                <w:szCs w:val="20"/>
              </w:rPr>
            </w:pPr>
            <w:r>
              <w:rPr>
                <w:rFonts w:ascii="Arial" w:eastAsia="Times New Roman" w:hAnsi="Arial" w:cs="Arial"/>
                <w:color w:val="000000"/>
                <w:sz w:val="20"/>
                <w:szCs w:val="20"/>
              </w:rPr>
              <w:t>PAID</w:t>
            </w:r>
          </w:p>
        </w:tc>
      </w:tr>
      <w:tr w:rsidR="002F7381" w:rsidRPr="002C327B" w14:paraId="3F7B0D44" w14:textId="78F12FFA" w:rsidTr="002F7381">
        <w:trPr>
          <w:trHeight w:val="256"/>
        </w:trPr>
        <w:tc>
          <w:tcPr>
            <w:tcW w:w="3371" w:type="dxa"/>
            <w:tcBorders>
              <w:top w:val="single" w:sz="4" w:space="0" w:color="95B3D7"/>
              <w:left w:val="single" w:sz="4" w:space="0" w:color="95B3D7"/>
              <w:bottom w:val="single" w:sz="4" w:space="0" w:color="95B3D7"/>
              <w:right w:val="nil"/>
            </w:tcBorders>
            <w:shd w:val="clear" w:color="DCE6F1" w:fill="DCE6F1"/>
            <w:noWrap/>
            <w:vAlign w:val="bottom"/>
            <w:hideMark/>
          </w:tcPr>
          <w:p w14:paraId="0A286BD5"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SEL</w:t>
            </w:r>
          </w:p>
        </w:tc>
        <w:tc>
          <w:tcPr>
            <w:tcW w:w="1280" w:type="dxa"/>
            <w:tcBorders>
              <w:top w:val="single" w:sz="4" w:space="0" w:color="95B3D7"/>
              <w:left w:val="nil"/>
              <w:bottom w:val="single" w:sz="4" w:space="0" w:color="95B3D7"/>
              <w:right w:val="nil"/>
            </w:tcBorders>
            <w:shd w:val="clear" w:color="DCE6F1" w:fill="DCE6F1"/>
            <w:noWrap/>
            <w:vAlign w:val="bottom"/>
            <w:hideMark/>
          </w:tcPr>
          <w:p w14:paraId="4BBD7D41"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Platinum</w:t>
            </w:r>
          </w:p>
        </w:tc>
        <w:tc>
          <w:tcPr>
            <w:tcW w:w="1280" w:type="dxa"/>
            <w:tcBorders>
              <w:top w:val="single" w:sz="4" w:space="0" w:color="95B3D7"/>
              <w:left w:val="nil"/>
              <w:bottom w:val="single" w:sz="4" w:space="0" w:color="95B3D7"/>
              <w:right w:val="nil"/>
            </w:tcBorders>
            <w:shd w:val="clear" w:color="DCE6F1" w:fill="DCE6F1"/>
          </w:tcPr>
          <w:p w14:paraId="57CA721F" w14:textId="60A6760B" w:rsidR="002F7381" w:rsidRPr="002C327B" w:rsidRDefault="00906BFA" w:rsidP="002C327B">
            <w:pPr>
              <w:rPr>
                <w:rFonts w:ascii="Arial" w:eastAsia="Times New Roman" w:hAnsi="Arial" w:cs="Arial"/>
                <w:color w:val="000000"/>
                <w:sz w:val="20"/>
                <w:szCs w:val="20"/>
              </w:rPr>
            </w:pPr>
            <w:r>
              <w:rPr>
                <w:rFonts w:ascii="Arial" w:eastAsia="Times New Roman" w:hAnsi="Arial" w:cs="Arial"/>
                <w:color w:val="000000"/>
                <w:sz w:val="20"/>
                <w:szCs w:val="20"/>
              </w:rPr>
              <w:t>PAID</w:t>
            </w:r>
          </w:p>
        </w:tc>
      </w:tr>
      <w:tr w:rsidR="002F7381" w:rsidRPr="002C327B" w14:paraId="2F84708A" w14:textId="0C88FA0A" w:rsidTr="007E7D38">
        <w:trPr>
          <w:trHeight w:val="256"/>
        </w:trPr>
        <w:tc>
          <w:tcPr>
            <w:tcW w:w="3371" w:type="dxa"/>
            <w:tcBorders>
              <w:top w:val="single" w:sz="4" w:space="0" w:color="95B3D7"/>
              <w:left w:val="single" w:sz="4" w:space="0" w:color="95B3D7"/>
              <w:bottom w:val="single" w:sz="4" w:space="0" w:color="95B3D7"/>
              <w:right w:val="nil"/>
            </w:tcBorders>
            <w:shd w:val="clear" w:color="auto" w:fill="auto"/>
            <w:noWrap/>
            <w:vAlign w:val="bottom"/>
            <w:hideMark/>
          </w:tcPr>
          <w:p w14:paraId="6EB8BDB2"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Meinberg</w:t>
            </w:r>
          </w:p>
        </w:tc>
        <w:tc>
          <w:tcPr>
            <w:tcW w:w="1280" w:type="dxa"/>
            <w:tcBorders>
              <w:top w:val="single" w:sz="4" w:space="0" w:color="95B3D7"/>
              <w:left w:val="nil"/>
              <w:bottom w:val="single" w:sz="4" w:space="0" w:color="95B3D7"/>
              <w:right w:val="nil"/>
            </w:tcBorders>
            <w:shd w:val="clear" w:color="auto" w:fill="auto"/>
            <w:noWrap/>
            <w:vAlign w:val="bottom"/>
            <w:hideMark/>
          </w:tcPr>
          <w:p w14:paraId="40524741"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Silver</w:t>
            </w:r>
          </w:p>
        </w:tc>
        <w:tc>
          <w:tcPr>
            <w:tcW w:w="1280" w:type="dxa"/>
            <w:tcBorders>
              <w:top w:val="single" w:sz="4" w:space="0" w:color="95B3D7"/>
              <w:left w:val="nil"/>
              <w:bottom w:val="single" w:sz="4" w:space="0" w:color="95B3D7"/>
              <w:right w:val="nil"/>
            </w:tcBorders>
            <w:shd w:val="clear" w:color="auto" w:fill="FFFFFF" w:themeFill="background1"/>
          </w:tcPr>
          <w:p w14:paraId="7DECFEE3" w14:textId="084D87A6" w:rsidR="002F7381" w:rsidRPr="002C327B" w:rsidRDefault="007E7D38" w:rsidP="002C327B">
            <w:pPr>
              <w:rPr>
                <w:rFonts w:ascii="Arial" w:eastAsia="Times New Roman" w:hAnsi="Arial" w:cs="Arial"/>
                <w:color w:val="000000"/>
                <w:sz w:val="20"/>
                <w:szCs w:val="20"/>
              </w:rPr>
            </w:pPr>
            <w:r w:rsidRPr="007E7D38">
              <w:rPr>
                <w:rFonts w:ascii="Arial" w:eastAsia="Times New Roman" w:hAnsi="Arial" w:cs="Arial"/>
                <w:color w:val="000000"/>
                <w:sz w:val="20"/>
                <w:szCs w:val="20"/>
              </w:rPr>
              <w:t>PAID</w:t>
            </w:r>
          </w:p>
        </w:tc>
      </w:tr>
      <w:tr w:rsidR="002F7381" w:rsidRPr="002C327B" w14:paraId="3254ADFD" w14:textId="07FB3F95" w:rsidTr="002F7381">
        <w:trPr>
          <w:trHeight w:val="256"/>
        </w:trPr>
        <w:tc>
          <w:tcPr>
            <w:tcW w:w="3371" w:type="dxa"/>
            <w:tcBorders>
              <w:top w:val="single" w:sz="4" w:space="0" w:color="95B3D7"/>
              <w:left w:val="single" w:sz="4" w:space="0" w:color="95B3D7"/>
              <w:bottom w:val="single" w:sz="4" w:space="0" w:color="95B3D7"/>
              <w:right w:val="nil"/>
            </w:tcBorders>
            <w:shd w:val="clear" w:color="DCE6F1" w:fill="DCE6F1"/>
            <w:noWrap/>
            <w:vAlign w:val="bottom"/>
            <w:hideMark/>
          </w:tcPr>
          <w:p w14:paraId="06DE3581"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Cisco</w:t>
            </w:r>
          </w:p>
        </w:tc>
        <w:tc>
          <w:tcPr>
            <w:tcW w:w="1280" w:type="dxa"/>
            <w:tcBorders>
              <w:top w:val="single" w:sz="4" w:space="0" w:color="95B3D7"/>
              <w:left w:val="nil"/>
              <w:bottom w:val="single" w:sz="4" w:space="0" w:color="95B3D7"/>
              <w:right w:val="nil"/>
            </w:tcBorders>
            <w:shd w:val="clear" w:color="DCE6F1" w:fill="DCE6F1"/>
            <w:noWrap/>
            <w:vAlign w:val="bottom"/>
            <w:hideMark/>
          </w:tcPr>
          <w:p w14:paraId="15B74166"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Platinum</w:t>
            </w:r>
          </w:p>
        </w:tc>
        <w:tc>
          <w:tcPr>
            <w:tcW w:w="1280" w:type="dxa"/>
            <w:tcBorders>
              <w:top w:val="single" w:sz="4" w:space="0" w:color="95B3D7"/>
              <w:left w:val="nil"/>
              <w:bottom w:val="single" w:sz="4" w:space="0" w:color="95B3D7"/>
              <w:right w:val="nil"/>
            </w:tcBorders>
            <w:shd w:val="clear" w:color="DCE6F1" w:fill="DCE6F1"/>
          </w:tcPr>
          <w:p w14:paraId="4CC2E702" w14:textId="24F8A6B5" w:rsidR="002F7381" w:rsidRPr="002C327B" w:rsidRDefault="00906BFA" w:rsidP="002C327B">
            <w:pPr>
              <w:rPr>
                <w:rFonts w:ascii="Arial" w:eastAsia="Times New Roman" w:hAnsi="Arial" w:cs="Arial"/>
                <w:color w:val="000000"/>
                <w:sz w:val="20"/>
                <w:szCs w:val="20"/>
              </w:rPr>
            </w:pPr>
            <w:r>
              <w:rPr>
                <w:rFonts w:ascii="Arial" w:eastAsia="Times New Roman" w:hAnsi="Arial" w:cs="Arial"/>
                <w:color w:val="000000"/>
                <w:sz w:val="20"/>
                <w:szCs w:val="20"/>
              </w:rPr>
              <w:t>PAID</w:t>
            </w:r>
          </w:p>
        </w:tc>
      </w:tr>
      <w:tr w:rsidR="002F7381" w:rsidRPr="002C327B" w14:paraId="5940029C" w14:textId="6C251430" w:rsidTr="002F7381">
        <w:trPr>
          <w:trHeight w:val="256"/>
        </w:trPr>
        <w:tc>
          <w:tcPr>
            <w:tcW w:w="3371" w:type="dxa"/>
            <w:tcBorders>
              <w:top w:val="single" w:sz="4" w:space="0" w:color="95B3D7"/>
              <w:left w:val="single" w:sz="4" w:space="0" w:color="95B3D7"/>
              <w:bottom w:val="single" w:sz="4" w:space="0" w:color="95B3D7"/>
              <w:right w:val="nil"/>
            </w:tcBorders>
            <w:shd w:val="clear" w:color="auto" w:fill="auto"/>
            <w:noWrap/>
            <w:vAlign w:val="bottom"/>
            <w:hideMark/>
          </w:tcPr>
          <w:p w14:paraId="75A384C5"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Doble Engineering Company</w:t>
            </w:r>
          </w:p>
        </w:tc>
        <w:tc>
          <w:tcPr>
            <w:tcW w:w="1280" w:type="dxa"/>
            <w:tcBorders>
              <w:top w:val="single" w:sz="4" w:space="0" w:color="95B3D7"/>
              <w:left w:val="nil"/>
              <w:bottom w:val="single" w:sz="4" w:space="0" w:color="95B3D7"/>
              <w:right w:val="nil"/>
            </w:tcBorders>
            <w:shd w:val="clear" w:color="auto" w:fill="auto"/>
            <w:noWrap/>
            <w:vAlign w:val="bottom"/>
            <w:hideMark/>
          </w:tcPr>
          <w:p w14:paraId="1D296CCF"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Platinum</w:t>
            </w:r>
          </w:p>
        </w:tc>
        <w:tc>
          <w:tcPr>
            <w:tcW w:w="1280" w:type="dxa"/>
            <w:tcBorders>
              <w:top w:val="single" w:sz="4" w:space="0" w:color="95B3D7"/>
              <w:left w:val="nil"/>
              <w:bottom w:val="single" w:sz="4" w:space="0" w:color="95B3D7"/>
              <w:right w:val="nil"/>
            </w:tcBorders>
          </w:tcPr>
          <w:p w14:paraId="658454D2" w14:textId="6D0B7F40" w:rsidR="002F7381" w:rsidRPr="002C327B" w:rsidRDefault="00906BFA" w:rsidP="002C327B">
            <w:pPr>
              <w:rPr>
                <w:rFonts w:ascii="Arial" w:eastAsia="Times New Roman" w:hAnsi="Arial" w:cs="Arial"/>
                <w:color w:val="000000"/>
                <w:sz w:val="20"/>
                <w:szCs w:val="20"/>
              </w:rPr>
            </w:pPr>
            <w:r>
              <w:rPr>
                <w:rFonts w:ascii="Arial" w:eastAsia="Times New Roman" w:hAnsi="Arial" w:cs="Arial"/>
                <w:color w:val="000000"/>
                <w:sz w:val="20"/>
                <w:szCs w:val="20"/>
              </w:rPr>
              <w:t>PAID</w:t>
            </w:r>
          </w:p>
        </w:tc>
      </w:tr>
      <w:tr w:rsidR="002F7381" w:rsidRPr="002C327B" w14:paraId="379D70B2" w14:textId="20B6DEF9" w:rsidTr="002F7381">
        <w:trPr>
          <w:trHeight w:val="256"/>
        </w:trPr>
        <w:tc>
          <w:tcPr>
            <w:tcW w:w="3371" w:type="dxa"/>
            <w:tcBorders>
              <w:top w:val="single" w:sz="4" w:space="0" w:color="95B3D7"/>
              <w:left w:val="single" w:sz="4" w:space="0" w:color="95B3D7"/>
              <w:bottom w:val="single" w:sz="4" w:space="0" w:color="95B3D7"/>
              <w:right w:val="nil"/>
            </w:tcBorders>
            <w:shd w:val="clear" w:color="DCE6F1" w:fill="DCE6F1"/>
            <w:noWrap/>
            <w:vAlign w:val="bottom"/>
            <w:hideMark/>
          </w:tcPr>
          <w:p w14:paraId="07B10A78"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KERI</w:t>
            </w:r>
          </w:p>
        </w:tc>
        <w:tc>
          <w:tcPr>
            <w:tcW w:w="1280" w:type="dxa"/>
            <w:tcBorders>
              <w:top w:val="single" w:sz="4" w:space="0" w:color="95B3D7"/>
              <w:left w:val="nil"/>
              <w:bottom w:val="single" w:sz="4" w:space="0" w:color="95B3D7"/>
              <w:right w:val="nil"/>
            </w:tcBorders>
            <w:shd w:val="clear" w:color="DCE6F1" w:fill="DCE6F1"/>
            <w:noWrap/>
            <w:vAlign w:val="bottom"/>
            <w:hideMark/>
          </w:tcPr>
          <w:p w14:paraId="2DEB515F"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Gold</w:t>
            </w:r>
          </w:p>
        </w:tc>
        <w:tc>
          <w:tcPr>
            <w:tcW w:w="1280" w:type="dxa"/>
            <w:tcBorders>
              <w:top w:val="single" w:sz="4" w:space="0" w:color="95B3D7"/>
              <w:left w:val="nil"/>
              <w:bottom w:val="single" w:sz="4" w:space="0" w:color="95B3D7"/>
              <w:right w:val="nil"/>
            </w:tcBorders>
            <w:shd w:val="clear" w:color="DCE6F1" w:fill="DCE6F1"/>
          </w:tcPr>
          <w:p w14:paraId="2294B267" w14:textId="6D1DB2BB" w:rsidR="002F7381" w:rsidRPr="002C327B" w:rsidRDefault="00906BFA" w:rsidP="002C327B">
            <w:pPr>
              <w:rPr>
                <w:rFonts w:ascii="Arial" w:eastAsia="Times New Roman" w:hAnsi="Arial" w:cs="Arial"/>
                <w:color w:val="000000"/>
                <w:sz w:val="20"/>
                <w:szCs w:val="20"/>
              </w:rPr>
            </w:pPr>
            <w:r>
              <w:rPr>
                <w:rFonts w:ascii="Arial" w:eastAsia="Times New Roman" w:hAnsi="Arial" w:cs="Arial"/>
                <w:color w:val="000000"/>
                <w:sz w:val="20"/>
                <w:szCs w:val="20"/>
              </w:rPr>
              <w:t>PAID</w:t>
            </w:r>
          </w:p>
        </w:tc>
      </w:tr>
      <w:tr w:rsidR="002F7381" w:rsidRPr="002C327B" w14:paraId="40D319DF" w14:textId="3D8CD8E2" w:rsidTr="002F7381">
        <w:trPr>
          <w:trHeight w:val="256"/>
        </w:trPr>
        <w:tc>
          <w:tcPr>
            <w:tcW w:w="3371" w:type="dxa"/>
            <w:tcBorders>
              <w:top w:val="single" w:sz="4" w:space="0" w:color="95B3D7"/>
              <w:left w:val="single" w:sz="4" w:space="0" w:color="95B3D7"/>
              <w:bottom w:val="single" w:sz="4" w:space="0" w:color="95B3D7"/>
              <w:right w:val="nil"/>
            </w:tcBorders>
            <w:shd w:val="clear" w:color="auto" w:fill="auto"/>
            <w:noWrap/>
            <w:vAlign w:val="bottom"/>
            <w:hideMark/>
          </w:tcPr>
          <w:p w14:paraId="2DF92592"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SUBNET Solutions Inc.</w:t>
            </w:r>
          </w:p>
        </w:tc>
        <w:tc>
          <w:tcPr>
            <w:tcW w:w="1280" w:type="dxa"/>
            <w:tcBorders>
              <w:top w:val="single" w:sz="4" w:space="0" w:color="95B3D7"/>
              <w:left w:val="nil"/>
              <w:bottom w:val="single" w:sz="4" w:space="0" w:color="95B3D7"/>
              <w:right w:val="nil"/>
            </w:tcBorders>
            <w:shd w:val="clear" w:color="auto" w:fill="auto"/>
            <w:noWrap/>
            <w:vAlign w:val="bottom"/>
            <w:hideMark/>
          </w:tcPr>
          <w:p w14:paraId="4A2321C3" w14:textId="77777777" w:rsidR="002F7381" w:rsidRPr="002C327B" w:rsidRDefault="002F7381" w:rsidP="002C327B">
            <w:pPr>
              <w:rPr>
                <w:rFonts w:ascii="Arial" w:eastAsia="Times New Roman" w:hAnsi="Arial" w:cs="Arial"/>
                <w:color w:val="000000"/>
                <w:sz w:val="20"/>
                <w:szCs w:val="20"/>
              </w:rPr>
            </w:pPr>
            <w:r w:rsidRPr="002C327B">
              <w:rPr>
                <w:rFonts w:ascii="Arial" w:eastAsia="Times New Roman" w:hAnsi="Arial" w:cs="Arial"/>
                <w:color w:val="000000"/>
                <w:sz w:val="20"/>
                <w:szCs w:val="20"/>
              </w:rPr>
              <w:t>Platinum</w:t>
            </w:r>
          </w:p>
        </w:tc>
        <w:tc>
          <w:tcPr>
            <w:tcW w:w="1280" w:type="dxa"/>
            <w:tcBorders>
              <w:top w:val="single" w:sz="4" w:space="0" w:color="95B3D7"/>
              <w:left w:val="nil"/>
              <w:bottom w:val="single" w:sz="4" w:space="0" w:color="95B3D7"/>
              <w:right w:val="nil"/>
            </w:tcBorders>
          </w:tcPr>
          <w:p w14:paraId="5F692A2B" w14:textId="275EB323" w:rsidR="002F7381" w:rsidRPr="002C327B" w:rsidRDefault="00906BFA" w:rsidP="002C327B">
            <w:pPr>
              <w:rPr>
                <w:rFonts w:ascii="Arial" w:eastAsia="Times New Roman" w:hAnsi="Arial" w:cs="Arial"/>
                <w:color w:val="000000"/>
                <w:sz w:val="20"/>
                <w:szCs w:val="20"/>
              </w:rPr>
            </w:pPr>
            <w:r>
              <w:rPr>
                <w:rFonts w:ascii="Arial" w:eastAsia="Times New Roman" w:hAnsi="Arial" w:cs="Arial"/>
                <w:color w:val="000000"/>
                <w:sz w:val="20"/>
                <w:szCs w:val="20"/>
              </w:rPr>
              <w:t>PAID</w:t>
            </w:r>
          </w:p>
        </w:tc>
      </w:tr>
      <w:tr w:rsidR="002F7381" w:rsidRPr="002C327B" w14:paraId="538115A6" w14:textId="6083AC2E" w:rsidTr="002F7381">
        <w:trPr>
          <w:trHeight w:val="256"/>
        </w:trPr>
        <w:tc>
          <w:tcPr>
            <w:tcW w:w="3371" w:type="dxa"/>
            <w:tcBorders>
              <w:top w:val="single" w:sz="4" w:space="0" w:color="95B3D7"/>
              <w:left w:val="single" w:sz="4" w:space="0" w:color="95B3D7"/>
              <w:bottom w:val="single" w:sz="4" w:space="0" w:color="95B3D7"/>
              <w:right w:val="nil"/>
            </w:tcBorders>
            <w:shd w:val="clear" w:color="DCE6F1" w:fill="DCE6F1"/>
            <w:noWrap/>
            <w:vAlign w:val="bottom"/>
            <w:hideMark/>
          </w:tcPr>
          <w:p w14:paraId="7D94464B" w14:textId="77777777" w:rsidR="002F7381" w:rsidRPr="00E87260" w:rsidRDefault="002F7381" w:rsidP="002C327B">
            <w:pPr>
              <w:rPr>
                <w:rFonts w:ascii="Arial" w:eastAsia="Times New Roman" w:hAnsi="Arial" w:cs="Arial"/>
                <w:sz w:val="20"/>
                <w:szCs w:val="20"/>
              </w:rPr>
            </w:pPr>
            <w:r w:rsidRPr="00E87260">
              <w:rPr>
                <w:rFonts w:ascii="Arial" w:eastAsia="Times New Roman" w:hAnsi="Arial" w:cs="Arial"/>
                <w:sz w:val="20"/>
                <w:szCs w:val="20"/>
              </w:rPr>
              <w:t>SoC-e</w:t>
            </w:r>
          </w:p>
        </w:tc>
        <w:tc>
          <w:tcPr>
            <w:tcW w:w="1280" w:type="dxa"/>
            <w:tcBorders>
              <w:top w:val="single" w:sz="4" w:space="0" w:color="95B3D7"/>
              <w:left w:val="nil"/>
              <w:bottom w:val="single" w:sz="4" w:space="0" w:color="95B3D7"/>
              <w:right w:val="nil"/>
            </w:tcBorders>
            <w:shd w:val="clear" w:color="DCE6F1" w:fill="DCE6F1"/>
            <w:noWrap/>
            <w:vAlign w:val="bottom"/>
            <w:hideMark/>
          </w:tcPr>
          <w:p w14:paraId="3C59939F" w14:textId="77777777" w:rsidR="002F7381" w:rsidRPr="00E87260" w:rsidRDefault="002F7381" w:rsidP="002C327B">
            <w:pPr>
              <w:rPr>
                <w:rFonts w:ascii="Arial" w:eastAsia="Times New Roman" w:hAnsi="Arial" w:cs="Arial"/>
                <w:sz w:val="20"/>
                <w:szCs w:val="20"/>
              </w:rPr>
            </w:pPr>
            <w:r w:rsidRPr="00E87260">
              <w:rPr>
                <w:rFonts w:ascii="Arial" w:eastAsia="Times New Roman" w:hAnsi="Arial" w:cs="Arial"/>
                <w:sz w:val="20"/>
                <w:szCs w:val="20"/>
              </w:rPr>
              <w:t>Silver</w:t>
            </w:r>
          </w:p>
        </w:tc>
        <w:tc>
          <w:tcPr>
            <w:tcW w:w="1280" w:type="dxa"/>
            <w:tcBorders>
              <w:top w:val="single" w:sz="4" w:space="0" w:color="95B3D7"/>
              <w:left w:val="nil"/>
              <w:bottom w:val="single" w:sz="4" w:space="0" w:color="95B3D7"/>
              <w:right w:val="nil"/>
            </w:tcBorders>
            <w:shd w:val="clear" w:color="DCE6F1" w:fill="DCE6F1"/>
          </w:tcPr>
          <w:p w14:paraId="36714484" w14:textId="770AFB49" w:rsidR="002F7381" w:rsidRPr="00E87260" w:rsidRDefault="00906BFA" w:rsidP="002C327B">
            <w:pPr>
              <w:rPr>
                <w:rFonts w:ascii="Arial" w:eastAsia="Times New Roman" w:hAnsi="Arial" w:cs="Arial"/>
                <w:sz w:val="20"/>
                <w:szCs w:val="20"/>
              </w:rPr>
            </w:pPr>
            <w:r>
              <w:rPr>
                <w:rFonts w:ascii="Arial" w:eastAsia="Times New Roman" w:hAnsi="Arial" w:cs="Arial"/>
                <w:sz w:val="20"/>
                <w:szCs w:val="20"/>
              </w:rPr>
              <w:t>PAID</w:t>
            </w:r>
          </w:p>
        </w:tc>
      </w:tr>
      <w:tr w:rsidR="002F7381" w:rsidRPr="002C327B" w14:paraId="30E55573" w14:textId="325E53B2" w:rsidTr="00191015">
        <w:trPr>
          <w:trHeight w:val="256"/>
        </w:trPr>
        <w:tc>
          <w:tcPr>
            <w:tcW w:w="3371" w:type="dxa"/>
            <w:tcBorders>
              <w:top w:val="single" w:sz="4" w:space="0" w:color="95B3D7"/>
              <w:left w:val="single" w:sz="4" w:space="0" w:color="95B3D7"/>
              <w:bottom w:val="single" w:sz="4" w:space="0" w:color="95B3D7"/>
              <w:right w:val="nil"/>
            </w:tcBorders>
            <w:shd w:val="clear" w:color="auto" w:fill="auto"/>
            <w:noWrap/>
            <w:vAlign w:val="bottom"/>
            <w:hideMark/>
          </w:tcPr>
          <w:p w14:paraId="1A2867CF" w14:textId="77777777" w:rsidR="002F7381" w:rsidRPr="00E87260" w:rsidRDefault="002F7381" w:rsidP="002C327B">
            <w:pPr>
              <w:rPr>
                <w:rFonts w:ascii="Arial" w:eastAsia="Times New Roman" w:hAnsi="Arial" w:cs="Arial"/>
                <w:sz w:val="20"/>
                <w:szCs w:val="20"/>
              </w:rPr>
            </w:pPr>
            <w:r w:rsidRPr="00E87260">
              <w:rPr>
                <w:rFonts w:ascii="Arial" w:eastAsia="Times New Roman" w:hAnsi="Arial" w:cs="Arial"/>
                <w:sz w:val="20"/>
                <w:szCs w:val="20"/>
              </w:rPr>
              <w:t>Moxa Inc.</w:t>
            </w:r>
          </w:p>
        </w:tc>
        <w:tc>
          <w:tcPr>
            <w:tcW w:w="1280" w:type="dxa"/>
            <w:tcBorders>
              <w:top w:val="single" w:sz="4" w:space="0" w:color="95B3D7"/>
              <w:left w:val="nil"/>
              <w:bottom w:val="single" w:sz="4" w:space="0" w:color="95B3D7"/>
              <w:right w:val="nil"/>
            </w:tcBorders>
            <w:shd w:val="clear" w:color="auto" w:fill="auto"/>
            <w:noWrap/>
            <w:vAlign w:val="bottom"/>
            <w:hideMark/>
          </w:tcPr>
          <w:p w14:paraId="1B233642" w14:textId="77777777" w:rsidR="002F7381" w:rsidRPr="00E87260" w:rsidRDefault="002F7381" w:rsidP="002C327B">
            <w:pPr>
              <w:rPr>
                <w:rFonts w:ascii="Arial" w:eastAsia="Times New Roman" w:hAnsi="Arial" w:cs="Arial"/>
                <w:sz w:val="20"/>
                <w:szCs w:val="20"/>
              </w:rPr>
            </w:pPr>
            <w:r w:rsidRPr="00E87260">
              <w:rPr>
                <w:rFonts w:ascii="Arial" w:eastAsia="Times New Roman" w:hAnsi="Arial" w:cs="Arial"/>
                <w:sz w:val="20"/>
                <w:szCs w:val="20"/>
              </w:rPr>
              <w:t>Silver</w:t>
            </w:r>
          </w:p>
        </w:tc>
        <w:tc>
          <w:tcPr>
            <w:tcW w:w="1280" w:type="dxa"/>
            <w:tcBorders>
              <w:top w:val="single" w:sz="4" w:space="0" w:color="95B3D7"/>
              <w:left w:val="nil"/>
              <w:bottom w:val="single" w:sz="4" w:space="0" w:color="95B3D7"/>
              <w:right w:val="nil"/>
            </w:tcBorders>
            <w:shd w:val="clear" w:color="auto" w:fill="auto"/>
          </w:tcPr>
          <w:p w14:paraId="67BDA209" w14:textId="269416FC" w:rsidR="002F7381" w:rsidRPr="00E87260" w:rsidRDefault="00191015" w:rsidP="002C327B">
            <w:pPr>
              <w:rPr>
                <w:rFonts w:ascii="Arial" w:eastAsia="Times New Roman" w:hAnsi="Arial" w:cs="Arial"/>
                <w:sz w:val="20"/>
                <w:szCs w:val="20"/>
              </w:rPr>
            </w:pPr>
            <w:r>
              <w:rPr>
                <w:rFonts w:ascii="Arial" w:eastAsia="Times New Roman" w:hAnsi="Arial" w:cs="Arial"/>
                <w:sz w:val="20"/>
                <w:szCs w:val="20"/>
              </w:rPr>
              <w:t>PAID</w:t>
            </w:r>
          </w:p>
        </w:tc>
      </w:tr>
      <w:tr w:rsidR="002F7381" w:rsidRPr="002C327B" w14:paraId="2C8D8245" w14:textId="70FE3352" w:rsidTr="004B02BC">
        <w:trPr>
          <w:trHeight w:val="256"/>
        </w:trPr>
        <w:tc>
          <w:tcPr>
            <w:tcW w:w="3371" w:type="dxa"/>
            <w:tcBorders>
              <w:top w:val="single" w:sz="4" w:space="0" w:color="95B3D7"/>
              <w:left w:val="single" w:sz="4" w:space="0" w:color="95B3D7"/>
              <w:bottom w:val="single" w:sz="4" w:space="0" w:color="95B3D7"/>
              <w:right w:val="nil"/>
            </w:tcBorders>
            <w:shd w:val="clear" w:color="auto" w:fill="D9E2F3" w:themeFill="accent5" w:themeFillTint="33"/>
            <w:noWrap/>
            <w:vAlign w:val="bottom"/>
          </w:tcPr>
          <w:p w14:paraId="3D759305" w14:textId="48A3F21D" w:rsidR="002F7381" w:rsidRPr="00383AD7" w:rsidRDefault="002F7381" w:rsidP="002C327B">
            <w:pPr>
              <w:rPr>
                <w:rFonts w:ascii="Arial" w:eastAsia="Times New Roman" w:hAnsi="Arial" w:cs="Arial"/>
                <w:sz w:val="20"/>
                <w:szCs w:val="20"/>
              </w:rPr>
            </w:pPr>
            <w:r w:rsidRPr="00383AD7">
              <w:rPr>
                <w:rFonts w:ascii="Arial" w:eastAsia="Times New Roman" w:hAnsi="Arial" w:cs="Arial"/>
                <w:sz w:val="20"/>
                <w:szCs w:val="20"/>
              </w:rPr>
              <w:t>EFACEC</w:t>
            </w:r>
          </w:p>
        </w:tc>
        <w:tc>
          <w:tcPr>
            <w:tcW w:w="1280" w:type="dxa"/>
            <w:tcBorders>
              <w:top w:val="single" w:sz="4" w:space="0" w:color="95B3D7"/>
              <w:left w:val="nil"/>
              <w:bottom w:val="single" w:sz="4" w:space="0" w:color="95B3D7"/>
              <w:right w:val="nil"/>
            </w:tcBorders>
            <w:shd w:val="clear" w:color="auto" w:fill="D9E2F3" w:themeFill="accent5" w:themeFillTint="33"/>
            <w:noWrap/>
            <w:vAlign w:val="bottom"/>
          </w:tcPr>
          <w:p w14:paraId="6295EC0C" w14:textId="548C2178" w:rsidR="002F7381" w:rsidRPr="00383AD7" w:rsidRDefault="002F7381" w:rsidP="002C327B">
            <w:pPr>
              <w:rPr>
                <w:rFonts w:ascii="Arial" w:eastAsia="Times New Roman" w:hAnsi="Arial" w:cs="Arial"/>
                <w:sz w:val="20"/>
                <w:szCs w:val="20"/>
              </w:rPr>
            </w:pPr>
            <w:r w:rsidRPr="00383AD7">
              <w:rPr>
                <w:rFonts w:ascii="Arial" w:eastAsia="Times New Roman" w:hAnsi="Arial" w:cs="Arial"/>
                <w:sz w:val="20"/>
                <w:szCs w:val="20"/>
              </w:rPr>
              <w:t>Platinum</w:t>
            </w:r>
          </w:p>
        </w:tc>
        <w:tc>
          <w:tcPr>
            <w:tcW w:w="1280" w:type="dxa"/>
            <w:tcBorders>
              <w:top w:val="single" w:sz="4" w:space="0" w:color="95B3D7"/>
              <w:left w:val="nil"/>
              <w:bottom w:val="single" w:sz="4" w:space="0" w:color="95B3D7"/>
              <w:right w:val="nil"/>
            </w:tcBorders>
            <w:shd w:val="clear" w:color="auto" w:fill="DEEAF6" w:themeFill="accent1" w:themeFillTint="33"/>
          </w:tcPr>
          <w:p w14:paraId="6303BAE3" w14:textId="1CB6D83C" w:rsidR="002F7381" w:rsidRPr="00383AD7" w:rsidRDefault="006C36B8" w:rsidP="002C327B">
            <w:pPr>
              <w:rPr>
                <w:rFonts w:ascii="Arial" w:eastAsia="Times New Roman" w:hAnsi="Arial" w:cs="Arial"/>
                <w:sz w:val="20"/>
                <w:szCs w:val="20"/>
              </w:rPr>
            </w:pPr>
            <w:r>
              <w:rPr>
                <w:rFonts w:ascii="Arial" w:eastAsia="Times New Roman" w:hAnsi="Arial" w:cs="Arial"/>
                <w:sz w:val="20"/>
                <w:szCs w:val="20"/>
              </w:rPr>
              <w:t>PAID</w:t>
            </w:r>
          </w:p>
        </w:tc>
      </w:tr>
      <w:tr w:rsidR="002F7381" w:rsidRPr="002C327B" w14:paraId="313967FB" w14:textId="21257819" w:rsidTr="00191BF6">
        <w:trPr>
          <w:trHeight w:val="256"/>
        </w:trPr>
        <w:tc>
          <w:tcPr>
            <w:tcW w:w="3371" w:type="dxa"/>
            <w:tcBorders>
              <w:top w:val="single" w:sz="4" w:space="0" w:color="95B3D7"/>
              <w:left w:val="single" w:sz="4" w:space="0" w:color="95B3D7"/>
              <w:bottom w:val="single" w:sz="4" w:space="0" w:color="95B3D7"/>
              <w:right w:val="nil"/>
            </w:tcBorders>
            <w:shd w:val="clear" w:color="auto" w:fill="FFFFFF" w:themeFill="background1"/>
            <w:noWrap/>
            <w:vAlign w:val="center"/>
          </w:tcPr>
          <w:p w14:paraId="00CAC0D7" w14:textId="1DD57D2F" w:rsidR="002F7381" w:rsidRPr="007E69CC" w:rsidRDefault="002F7381" w:rsidP="007E69CC">
            <w:pPr>
              <w:rPr>
                <w:rFonts w:ascii="Arial" w:eastAsia="Times New Roman" w:hAnsi="Arial" w:cs="Arial"/>
                <w:sz w:val="20"/>
                <w:szCs w:val="20"/>
              </w:rPr>
            </w:pPr>
            <w:r w:rsidRPr="007E69CC">
              <w:rPr>
                <w:rFonts w:ascii="Arial" w:eastAsia="Times New Roman" w:hAnsi="Arial" w:cs="Arial"/>
                <w:sz w:val="20"/>
                <w:szCs w:val="20"/>
              </w:rPr>
              <w:t>NR Electric</w:t>
            </w:r>
          </w:p>
        </w:tc>
        <w:tc>
          <w:tcPr>
            <w:tcW w:w="1280" w:type="dxa"/>
            <w:tcBorders>
              <w:top w:val="single" w:sz="4" w:space="0" w:color="95B3D7"/>
              <w:left w:val="nil"/>
              <w:bottom w:val="single" w:sz="4" w:space="0" w:color="95B3D7"/>
              <w:right w:val="nil"/>
            </w:tcBorders>
            <w:shd w:val="clear" w:color="auto" w:fill="FFFFFF" w:themeFill="background1"/>
            <w:noWrap/>
            <w:vAlign w:val="center"/>
          </w:tcPr>
          <w:p w14:paraId="7D549733" w14:textId="164779A0" w:rsidR="002F7381" w:rsidRPr="007E69CC" w:rsidRDefault="002F7381" w:rsidP="006D61BB">
            <w:pPr>
              <w:rPr>
                <w:rFonts w:ascii="Arial" w:eastAsia="Times New Roman" w:hAnsi="Arial" w:cs="Arial"/>
                <w:sz w:val="20"/>
                <w:szCs w:val="20"/>
              </w:rPr>
            </w:pPr>
            <w:r w:rsidRPr="007E69CC">
              <w:rPr>
                <w:rFonts w:ascii="Arial" w:eastAsia="Times New Roman" w:hAnsi="Arial" w:cs="Arial"/>
                <w:sz w:val="20"/>
                <w:szCs w:val="20"/>
              </w:rPr>
              <w:t>Platinum</w:t>
            </w:r>
          </w:p>
        </w:tc>
        <w:tc>
          <w:tcPr>
            <w:tcW w:w="1280" w:type="dxa"/>
            <w:tcBorders>
              <w:top w:val="single" w:sz="4" w:space="0" w:color="95B3D7"/>
              <w:left w:val="nil"/>
              <w:bottom w:val="single" w:sz="4" w:space="0" w:color="95B3D7"/>
              <w:right w:val="nil"/>
            </w:tcBorders>
            <w:shd w:val="clear" w:color="auto" w:fill="FF0000"/>
          </w:tcPr>
          <w:p w14:paraId="357D248F" w14:textId="77777777" w:rsidR="002F7381" w:rsidRPr="007E69CC" w:rsidRDefault="002F7381" w:rsidP="006D61BB">
            <w:pPr>
              <w:rPr>
                <w:rFonts w:ascii="Arial" w:eastAsia="Times New Roman" w:hAnsi="Arial" w:cs="Arial"/>
                <w:sz w:val="20"/>
                <w:szCs w:val="20"/>
              </w:rPr>
            </w:pPr>
          </w:p>
        </w:tc>
      </w:tr>
    </w:tbl>
    <w:p w14:paraId="384E8DF0" w14:textId="77777777" w:rsidR="002C327B" w:rsidRDefault="002C327B" w:rsidP="007D749B"/>
    <w:p w14:paraId="134FB2C2" w14:textId="77777777" w:rsidR="00191BF6" w:rsidRDefault="00191BF6" w:rsidP="007D749B">
      <w:r>
        <w:t>Participation is closed.</w:t>
      </w:r>
    </w:p>
    <w:p w14:paraId="7B6D6BBD" w14:textId="77777777" w:rsidR="00191BF6" w:rsidRDefault="00191BF6" w:rsidP="007D749B"/>
    <w:p w14:paraId="04DB4E2B" w14:textId="7389757F" w:rsidR="00E87260" w:rsidRPr="00383AD7" w:rsidRDefault="00E81A4B" w:rsidP="007D749B">
      <w:r w:rsidRPr="00383AD7">
        <w:t>Mailing List</w:t>
      </w:r>
      <w:r w:rsidR="00E87260" w:rsidRPr="00383AD7">
        <w:t>s</w:t>
      </w:r>
      <w:r w:rsidRPr="00383AD7">
        <w:t xml:space="preserve"> ha</w:t>
      </w:r>
      <w:r w:rsidR="00E87260" w:rsidRPr="00383AD7">
        <w:t>ve been established for actual participants:</w:t>
      </w:r>
    </w:p>
    <w:p w14:paraId="33F2D820" w14:textId="77777777" w:rsidR="00E87260" w:rsidRPr="00383AD7" w:rsidRDefault="00E87260" w:rsidP="007D749B"/>
    <w:p w14:paraId="1E8EF65B" w14:textId="58CB2D0F" w:rsidR="00E87260" w:rsidRPr="00383AD7" w:rsidRDefault="00783AF9" w:rsidP="007D749B">
      <w:hyperlink r:id="rId12" w:history="1">
        <w:r w:rsidR="00383AD7" w:rsidRPr="000D46CD">
          <w:rPr>
            <w:rStyle w:val="Hyperlink"/>
          </w:rPr>
          <w:t>CIGRE2016-IOP@ucaiug.org</w:t>
        </w:r>
      </w:hyperlink>
      <w:r w:rsidR="00383AD7">
        <w:t xml:space="preserve"> </w:t>
      </w:r>
      <w:r w:rsidR="00E87260" w:rsidRPr="00383AD7">
        <w:t>for coordination of the IOP demo involving Platinum sponsors</w:t>
      </w:r>
    </w:p>
    <w:p w14:paraId="4B58E414" w14:textId="77777777" w:rsidR="00CB54C7" w:rsidRDefault="00783AF9" w:rsidP="00CB54C7">
      <w:hyperlink r:id="rId13" w:history="1">
        <w:r w:rsidR="00383AD7" w:rsidRPr="000D46CD">
          <w:rPr>
            <w:rStyle w:val="Hyperlink"/>
          </w:rPr>
          <w:t>CIGRE2016-Sponsors@ucaiug.org</w:t>
        </w:r>
      </w:hyperlink>
      <w:r w:rsidR="00383AD7">
        <w:t xml:space="preserve"> </w:t>
      </w:r>
      <w:r w:rsidR="00E87260" w:rsidRPr="00383AD7">
        <w:t>for all CIGRÉ 2016 sponsors.</w:t>
      </w:r>
    </w:p>
    <w:p w14:paraId="2E69FF04" w14:textId="77777777" w:rsidR="00CB54C7" w:rsidRDefault="00CB54C7" w:rsidP="00CB54C7"/>
    <w:p w14:paraId="3369194A" w14:textId="4D7FEF48" w:rsidR="00CB54C7" w:rsidRPr="003A5DFF" w:rsidRDefault="00CB54C7" w:rsidP="00CB54C7">
      <w:r w:rsidRPr="003A5DFF">
        <w:t xml:space="preserve">Please notify </w:t>
      </w:r>
      <w:hyperlink r:id="rId14" w:history="1">
        <w:r w:rsidR="003A5DFF" w:rsidRPr="00AF669A">
          <w:rPr>
            <w:rStyle w:val="Hyperlink"/>
          </w:rPr>
          <w:t>ralph@sisconet.com</w:t>
        </w:r>
      </w:hyperlink>
      <w:r w:rsidR="003A5DFF">
        <w:t xml:space="preserve"> </w:t>
      </w:r>
      <w:r w:rsidRPr="003A5DFF">
        <w:t>if additional people need to be added.</w:t>
      </w:r>
    </w:p>
    <w:p w14:paraId="21B1AEA9" w14:textId="2C32A829" w:rsidR="00E87260" w:rsidRPr="00CB54C7" w:rsidRDefault="00BB2D90" w:rsidP="00CB54C7">
      <w:r w:rsidRPr="002F7381">
        <w:rPr>
          <w:color w:val="FF0000"/>
        </w:rPr>
        <w:t xml:space="preserve"> </w:t>
      </w:r>
    </w:p>
    <w:p w14:paraId="68303474" w14:textId="77945CC9" w:rsidR="000C2A08" w:rsidRDefault="000C2A08" w:rsidP="007D749B">
      <w:r w:rsidRPr="000C2A08">
        <w:rPr>
          <w:b/>
          <w:bCs/>
          <w:color w:val="FF0000"/>
        </w:rPr>
        <w:t>Action Item Everyone:</w:t>
      </w:r>
      <w:r w:rsidRPr="000C2A08">
        <w:rPr>
          <w:color w:val="FF0000"/>
        </w:rPr>
        <w:t xml:space="preserve"> </w:t>
      </w:r>
      <w:r>
        <w:t>Update your email addresses on the UCAIug web site and ensure they match with the email address used for the GotoWebinar registration for the planning meetings. Permissions to the meeting coordination site on SharePoint are going to be set based on UCAIug log ins.</w:t>
      </w:r>
    </w:p>
    <w:p w14:paraId="7C485BA1" w14:textId="77777777" w:rsidR="00AB5925" w:rsidRDefault="00AB5925" w:rsidP="007D749B"/>
    <w:p w14:paraId="76C0DCDE" w14:textId="092F3C23" w:rsidR="007D749B" w:rsidRPr="007D749B" w:rsidRDefault="00914FD7" w:rsidP="00914FD7">
      <w:pPr>
        <w:pStyle w:val="Title"/>
      </w:pPr>
      <w:r>
        <w:lastRenderedPageBreak/>
        <w:t xml:space="preserve">Booth </w:t>
      </w:r>
      <w:r w:rsidR="007D749B" w:rsidRPr="007D749B">
        <w:t>Logistics:</w:t>
      </w:r>
    </w:p>
    <w:p w14:paraId="1C6F2BF8" w14:textId="77777777" w:rsidR="00383AD7" w:rsidRPr="00383AD7" w:rsidRDefault="00383AD7" w:rsidP="00383AD7">
      <w:r w:rsidRPr="00E87260">
        <w:t xml:space="preserve">Henny van de </w:t>
      </w:r>
      <w:r w:rsidRPr="00383AD7">
        <w:t>Bovenkamp (</w:t>
      </w:r>
      <w:hyperlink r:id="rId15" w:history="1">
        <w:r w:rsidRPr="000D46CD">
          <w:rPr>
            <w:rStyle w:val="Hyperlink"/>
          </w:rPr>
          <w:t>henny@lakeviewgroup.com</w:t>
        </w:r>
      </w:hyperlink>
      <w:r>
        <w:t>)</w:t>
      </w:r>
      <w:r w:rsidRPr="00383AD7">
        <w:t xml:space="preserve"> will </w:t>
      </w:r>
      <w:r w:rsidRPr="00E87260">
        <w:t xml:space="preserve">be handling the booth logistics. </w:t>
      </w:r>
    </w:p>
    <w:p w14:paraId="53A1FEEE" w14:textId="73A5E8CC" w:rsidR="00A715CE" w:rsidRDefault="007D749B" w:rsidP="00383AD7">
      <w:pPr>
        <w:pStyle w:val="Heading2"/>
      </w:pPr>
      <w:r>
        <w:t>Budget/Finance</w:t>
      </w:r>
    </w:p>
    <w:p w14:paraId="00FA0DC5" w14:textId="3AFF7CD6" w:rsidR="007D749B" w:rsidRDefault="00A715CE" w:rsidP="00383AD7">
      <w:pPr>
        <w:ind w:left="720"/>
      </w:pPr>
      <w:r>
        <w:t xml:space="preserve">Reviewed Budget. </w:t>
      </w:r>
      <w:r w:rsidR="00383AD7">
        <w:t>Based on</w:t>
      </w:r>
      <w:r>
        <w:t xml:space="preserve"> 14 </w:t>
      </w:r>
      <w:r w:rsidR="00E472AC">
        <w:t>platinum participants</w:t>
      </w:r>
      <w:r>
        <w:t>. Budget posted to site under Booth Logistics</w:t>
      </w:r>
    </w:p>
    <w:p w14:paraId="4B75D660" w14:textId="77777777" w:rsidR="00E472AC" w:rsidRDefault="00E472AC" w:rsidP="007D749B"/>
    <w:p w14:paraId="1E9FFCAC" w14:textId="754BA83C" w:rsidR="00A715CE" w:rsidRDefault="00783AF9" w:rsidP="00383AD7">
      <w:pPr>
        <w:ind w:left="720"/>
        <w:rPr>
          <w:rStyle w:val="Hyperlink"/>
        </w:rPr>
      </w:pPr>
      <w:hyperlink r:id="rId16" w:history="1">
        <w:r w:rsidR="00A715CE" w:rsidRPr="00584AF0">
          <w:rPr>
            <w:rStyle w:val="Hyperlink"/>
          </w:rPr>
          <w:t>http://www.ucaiug.org/Meetings/CIGRE2016/Booth%20Logistics%20Documents/Forms/AllItems.aspx</w:t>
        </w:r>
      </w:hyperlink>
    </w:p>
    <w:p w14:paraId="7FD54D6B" w14:textId="77777777" w:rsidR="000C2A08" w:rsidRDefault="000C2A08" w:rsidP="007D749B">
      <w:pPr>
        <w:rPr>
          <w:rStyle w:val="Hyperlink"/>
        </w:rPr>
      </w:pPr>
    </w:p>
    <w:p w14:paraId="38778DD7" w14:textId="1BD8F5CA" w:rsidR="007D749B" w:rsidRDefault="00383AD7" w:rsidP="00383AD7">
      <w:pPr>
        <w:pStyle w:val="Heading2"/>
      </w:pPr>
      <w:r>
        <w:t xml:space="preserve">Logistics </w:t>
      </w:r>
    </w:p>
    <w:p w14:paraId="70DDD13E" w14:textId="13FCA186" w:rsidR="00383AD7" w:rsidRDefault="00A62CCC" w:rsidP="00383AD7">
      <w:pPr>
        <w:pStyle w:val="ListParagraph"/>
        <w:numPr>
          <w:ilvl w:val="0"/>
          <w:numId w:val="19"/>
        </w:numPr>
      </w:pPr>
      <w:r>
        <w:t>20KW of 24 hour e</w:t>
      </w:r>
      <w:r w:rsidR="00AE2091" w:rsidRPr="007C26BD">
        <w:t>lectricity ordered</w:t>
      </w:r>
      <w:r>
        <w:t>.</w:t>
      </w:r>
      <w:r w:rsidR="00AE2091" w:rsidRPr="007C26BD">
        <w:t xml:space="preserve"> </w:t>
      </w:r>
      <w:r w:rsidRPr="00A62CCC">
        <w:rPr>
          <w:color w:val="FF0000"/>
        </w:rPr>
        <w:t xml:space="preserve"> </w:t>
      </w:r>
      <w:r w:rsidRPr="007E69CC">
        <w:t xml:space="preserve">A little more than 1KW per pod is the average allocation. Many participants require much less than (typical client booth will require no more than 300W) that so that pods with lots of equipment should be able to expect </w:t>
      </w:r>
      <w:r w:rsidRPr="002F7381">
        <w:t>significantly more than 1KW.</w:t>
      </w:r>
    </w:p>
    <w:p w14:paraId="75626028" w14:textId="77C81FEB" w:rsidR="00CB54C7" w:rsidRPr="00CB54C7" w:rsidRDefault="005A12F9" w:rsidP="00383AD7">
      <w:pPr>
        <w:pStyle w:val="ListParagraph"/>
        <w:numPr>
          <w:ilvl w:val="0"/>
          <w:numId w:val="19"/>
        </w:numPr>
        <w:rPr>
          <w:color w:val="FF0000"/>
        </w:rPr>
      </w:pPr>
      <w:r>
        <w:rPr>
          <w:color w:val="FF0000"/>
        </w:rPr>
        <w:t>Cisco: Network cable status update</w:t>
      </w:r>
      <w:r w:rsidR="007610BF">
        <w:rPr>
          <w:color w:val="FF0000"/>
        </w:rPr>
        <w:t>:</w:t>
      </w:r>
      <w:r w:rsidR="0046205B">
        <w:rPr>
          <w:color w:val="FF0000"/>
        </w:rPr>
        <w:t xml:space="preserve"> </w:t>
      </w:r>
      <w:r w:rsidR="00BC6F1E">
        <w:rPr>
          <w:color w:val="FF0000"/>
        </w:rPr>
        <w:t>Cables are in the hands of the booth builder</w:t>
      </w:r>
      <w:r w:rsidR="0046205B">
        <w:rPr>
          <w:color w:val="FF0000"/>
        </w:rPr>
        <w:t>.</w:t>
      </w:r>
    </w:p>
    <w:p w14:paraId="4B77D684" w14:textId="77777777" w:rsidR="007E7D38" w:rsidRPr="007A2CB7" w:rsidRDefault="00A62CCC" w:rsidP="007E69CC">
      <w:pPr>
        <w:pStyle w:val="ListParagraph"/>
        <w:numPr>
          <w:ilvl w:val="0"/>
          <w:numId w:val="19"/>
        </w:numPr>
      </w:pPr>
      <w:r w:rsidRPr="002F7381">
        <w:t xml:space="preserve">Power will be routed underneath the wall to come up in the very bottom compartment </w:t>
      </w:r>
      <w:r w:rsidRPr="007A2CB7">
        <w:t xml:space="preserve">of the pod. </w:t>
      </w:r>
    </w:p>
    <w:p w14:paraId="1BFFB6D4" w14:textId="32347E17" w:rsidR="007E69CC" w:rsidRPr="007A2CB7" w:rsidRDefault="007E7D38" w:rsidP="007E69CC">
      <w:pPr>
        <w:pStyle w:val="ListParagraph"/>
        <w:numPr>
          <w:ilvl w:val="0"/>
          <w:numId w:val="19"/>
        </w:numPr>
      </w:pPr>
      <w:r w:rsidRPr="007A2CB7">
        <w:t xml:space="preserve">REMINDER: </w:t>
      </w:r>
      <w:r w:rsidR="00A62CCC" w:rsidRPr="007A2CB7">
        <w:t xml:space="preserve">Power connection is a </w:t>
      </w:r>
      <w:r w:rsidR="007E69CC" w:rsidRPr="007A2CB7">
        <w:t xml:space="preserve">single </w:t>
      </w:r>
      <w:r w:rsidR="00A62CCC" w:rsidRPr="007A2CB7">
        <w:t xml:space="preserve">240VAC 50Hz using a standard </w:t>
      </w:r>
      <w:r w:rsidR="007E69CC" w:rsidRPr="007A2CB7">
        <w:t>CEE 7/3 socket. There is a hole for cables at the top of the demo pod.</w:t>
      </w:r>
    </w:p>
    <w:p w14:paraId="0658FAF2" w14:textId="081B598E" w:rsidR="00A62CCC" w:rsidRPr="007A2CB7" w:rsidRDefault="00A62CCC" w:rsidP="00A62CCC">
      <w:pPr>
        <w:pStyle w:val="ListParagraph"/>
        <w:numPr>
          <w:ilvl w:val="0"/>
          <w:numId w:val="19"/>
        </w:numPr>
      </w:pPr>
      <w:r w:rsidRPr="007A2CB7">
        <w:t xml:space="preserve">Participants </w:t>
      </w:r>
      <w:r w:rsidR="00582CF3" w:rsidRPr="007A2CB7">
        <w:t>must</w:t>
      </w:r>
      <w:r w:rsidRPr="007A2CB7">
        <w:t xml:space="preserve"> bring their own multiple outlet strip if they have a need for multiple outlets.</w:t>
      </w:r>
      <w:r w:rsidR="00582CF3" w:rsidRPr="007A2CB7">
        <w:t xml:space="preserve"> Be sure that any surge protection is rated for a 240VAC 50Hz line.</w:t>
      </w:r>
    </w:p>
    <w:p w14:paraId="27DBE246" w14:textId="15DB38A5" w:rsidR="00AE2091" w:rsidRPr="002F7381" w:rsidRDefault="00AE2091" w:rsidP="00383AD7">
      <w:pPr>
        <w:pStyle w:val="ListParagraph"/>
        <w:numPr>
          <w:ilvl w:val="0"/>
          <w:numId w:val="19"/>
        </w:numPr>
      </w:pPr>
      <w:r w:rsidRPr="002F7381">
        <w:t xml:space="preserve">One wired internet connection will be ordered. Kay will provide a WiFi </w:t>
      </w:r>
      <w:r w:rsidR="00A62CCC" w:rsidRPr="002F7381">
        <w:t xml:space="preserve">access point </w:t>
      </w:r>
      <w:r w:rsidRPr="002F7381">
        <w:t>for participants to connect</w:t>
      </w:r>
      <w:r w:rsidR="00A62CCC" w:rsidRPr="002F7381">
        <w:t xml:space="preserve"> for email, etc</w:t>
      </w:r>
      <w:r w:rsidRPr="002F7381">
        <w:t>.</w:t>
      </w:r>
    </w:p>
    <w:p w14:paraId="5B59C92C" w14:textId="123EF98B" w:rsidR="007E69CC" w:rsidRPr="002F7381" w:rsidRDefault="007E69CC" w:rsidP="007E69CC">
      <w:pPr>
        <w:pStyle w:val="ListParagraph"/>
        <w:numPr>
          <w:ilvl w:val="0"/>
          <w:numId w:val="19"/>
        </w:numPr>
      </w:pPr>
      <w:r w:rsidRPr="002F7381">
        <w:t>Tables: all low round tables</w:t>
      </w:r>
    </w:p>
    <w:p w14:paraId="5155E6C0" w14:textId="615B152E" w:rsidR="007E69CC" w:rsidRPr="002F7381" w:rsidRDefault="007E69CC" w:rsidP="007E69CC">
      <w:pPr>
        <w:pStyle w:val="ListParagraph"/>
        <w:numPr>
          <w:ilvl w:val="0"/>
          <w:numId w:val="19"/>
        </w:numPr>
      </w:pPr>
      <w:r w:rsidRPr="002F7381">
        <w:t>Stand will be ready on Sat. 20</w:t>
      </w:r>
      <w:r w:rsidR="00EB1F7D" w:rsidRPr="002F7381">
        <w:t xml:space="preserve"> August</w:t>
      </w:r>
      <w:r w:rsidRPr="002F7381">
        <w:t xml:space="preserve"> approx at 2 pm.</w:t>
      </w:r>
    </w:p>
    <w:p w14:paraId="4565A086" w14:textId="77777777" w:rsidR="002F7381" w:rsidRPr="002F7381" w:rsidRDefault="002F7381" w:rsidP="002F7381">
      <w:pPr>
        <w:pStyle w:val="ListParagraph"/>
        <w:numPr>
          <w:ilvl w:val="0"/>
          <w:numId w:val="19"/>
        </w:numPr>
      </w:pPr>
      <w:r w:rsidRPr="002F7381">
        <w:t>Monitor on demo pod: 40cm max. height</w:t>
      </w:r>
    </w:p>
    <w:p w14:paraId="67823215" w14:textId="50384E88" w:rsidR="007E69CC" w:rsidRPr="00107D54" w:rsidRDefault="00107D54" w:rsidP="007E69CC">
      <w:pPr>
        <w:pStyle w:val="ListParagraph"/>
        <w:numPr>
          <w:ilvl w:val="0"/>
          <w:numId w:val="19"/>
        </w:numPr>
      </w:pPr>
      <w:r w:rsidRPr="00107D54">
        <w:t xml:space="preserve">One person from the booth builder, </w:t>
      </w:r>
      <w:r w:rsidR="007E69CC" w:rsidRPr="00107D54">
        <w:t xml:space="preserve">IG </w:t>
      </w:r>
      <w:r w:rsidRPr="00107D54">
        <w:t>E</w:t>
      </w:r>
      <w:r w:rsidR="007E69CC" w:rsidRPr="00107D54">
        <w:t>vents</w:t>
      </w:r>
      <w:r w:rsidRPr="00107D54">
        <w:t xml:space="preserve">, will be </w:t>
      </w:r>
      <w:r w:rsidR="007E69CC" w:rsidRPr="00107D54">
        <w:t>at the stand on Sunday 21/8</w:t>
      </w:r>
      <w:r w:rsidRPr="00107D54">
        <w:t xml:space="preserve"> to assist as needed</w:t>
      </w:r>
      <w:r w:rsidR="007E69CC" w:rsidRPr="00107D54">
        <w:t xml:space="preserve">. </w:t>
      </w:r>
    </w:p>
    <w:p w14:paraId="0D6238CB" w14:textId="77777777" w:rsidR="00CB54C7" w:rsidRPr="005A12F9" w:rsidRDefault="00191BF6" w:rsidP="007E69CC">
      <w:pPr>
        <w:pStyle w:val="ListParagraph"/>
        <w:numPr>
          <w:ilvl w:val="0"/>
          <w:numId w:val="19"/>
        </w:numPr>
      </w:pPr>
      <w:r w:rsidRPr="005A12F9">
        <w:t xml:space="preserve">Security </w:t>
      </w:r>
      <w:r w:rsidR="00CB54C7" w:rsidRPr="005A12F9">
        <w:t xml:space="preserve">has been ordered. </w:t>
      </w:r>
    </w:p>
    <w:p w14:paraId="59AB6E0A" w14:textId="58B6C3AD" w:rsidR="005A12F9" w:rsidRDefault="00191BF6" w:rsidP="005A12F9">
      <w:pPr>
        <w:pStyle w:val="ListParagraph"/>
        <w:numPr>
          <w:ilvl w:val="0"/>
          <w:numId w:val="19"/>
        </w:numPr>
      </w:pPr>
      <w:r w:rsidRPr="005A12F9">
        <w:t xml:space="preserve">Catering </w:t>
      </w:r>
      <w:r w:rsidR="00A30FD1" w:rsidRPr="005A12F9">
        <w:t>has been</w:t>
      </w:r>
      <w:r w:rsidRPr="005A12F9">
        <w:t xml:space="preserve"> order</w:t>
      </w:r>
      <w:r w:rsidR="00A30FD1" w:rsidRPr="005A12F9">
        <w:t>ed</w:t>
      </w:r>
      <w:r w:rsidRPr="005A12F9">
        <w:t>.</w:t>
      </w:r>
    </w:p>
    <w:p w14:paraId="21B58606" w14:textId="111EBC34" w:rsidR="00191BF6" w:rsidRPr="005A12F9" w:rsidRDefault="00191BF6" w:rsidP="00BC6F1E">
      <w:pPr>
        <w:pStyle w:val="ListParagraph"/>
        <w:numPr>
          <w:ilvl w:val="0"/>
          <w:numId w:val="19"/>
        </w:numPr>
      </w:pPr>
      <w:r w:rsidRPr="00CB54C7">
        <w:t xml:space="preserve">LCD Rentals: </w:t>
      </w:r>
      <w:r w:rsidR="00BC6F1E">
        <w:t>LCDs have been ordered.</w:t>
      </w:r>
    </w:p>
    <w:p w14:paraId="643DB695" w14:textId="1EE820FF" w:rsidR="00191BF6" w:rsidRPr="00CB54C7" w:rsidRDefault="00191BF6" w:rsidP="007E69CC">
      <w:pPr>
        <w:pStyle w:val="ListParagraph"/>
        <w:numPr>
          <w:ilvl w:val="0"/>
          <w:numId w:val="19"/>
        </w:numPr>
      </w:pPr>
      <w:r w:rsidRPr="005A12F9">
        <w:rPr>
          <w:b/>
          <w:bCs/>
        </w:rPr>
        <w:t>NOTE TO PARTICIPANTS:</w:t>
      </w:r>
      <w:r w:rsidRPr="005A12F9">
        <w:t xml:space="preserve"> There will be a security checkpoint at the Palais de Congres, </w:t>
      </w:r>
      <w:r w:rsidRPr="00CB54C7">
        <w:t>including a metal detector, that everyone will have to go through to enter the exhibit hall.</w:t>
      </w:r>
    </w:p>
    <w:p w14:paraId="210816B3" w14:textId="7C05D639" w:rsidR="007E69CC" w:rsidRPr="009D32E5" w:rsidRDefault="007A2CB7" w:rsidP="007E69CC">
      <w:pPr>
        <w:pStyle w:val="ListParagraph"/>
        <w:numPr>
          <w:ilvl w:val="0"/>
          <w:numId w:val="19"/>
        </w:numPr>
      </w:pPr>
      <w:r w:rsidRPr="007A2CB7">
        <w:rPr>
          <w:color w:val="FF0000"/>
        </w:rPr>
        <w:t xml:space="preserve">Exhibitor Badges delivered electronically by CIGRÉ already. </w:t>
      </w:r>
      <w:r w:rsidR="006075D1" w:rsidRPr="009D32E5">
        <w:t>Just a reminder: Each Platinum sponsor should have only one person in the booth at any given time whenever the show is open. The idea is to keep the booth open for visitors. Silver and Gold sponsors are not allowed a permanent presence in the booth during show hours.</w:t>
      </w:r>
    </w:p>
    <w:p w14:paraId="7692DA70" w14:textId="3C970E96" w:rsidR="00A715CE" w:rsidRDefault="007D749B" w:rsidP="00383AD7">
      <w:pPr>
        <w:pStyle w:val="Heading2"/>
      </w:pPr>
      <w:r>
        <w:t>Booth Layout</w:t>
      </w:r>
    </w:p>
    <w:p w14:paraId="37CDADC1" w14:textId="77777777" w:rsidR="009D32E5" w:rsidRPr="009D32E5" w:rsidRDefault="004F4FCF" w:rsidP="009D32E5">
      <w:pPr>
        <w:pStyle w:val="ListParagraph"/>
        <w:numPr>
          <w:ilvl w:val="0"/>
          <w:numId w:val="16"/>
        </w:numPr>
        <w:ind w:left="720"/>
        <w:rPr>
          <w:rStyle w:val="Hyperlink"/>
          <w:color w:val="auto"/>
          <w:u w:val="none"/>
        </w:rPr>
      </w:pPr>
      <w:r w:rsidRPr="00E87260">
        <w:t xml:space="preserve">Booth Layout will be planned for </w:t>
      </w:r>
      <w:r w:rsidR="00AE2091" w:rsidRPr="002F7381">
        <w:t>1</w:t>
      </w:r>
      <w:r w:rsidR="007E69CC" w:rsidRPr="002F7381">
        <w:t>0</w:t>
      </w:r>
      <w:r w:rsidRPr="002F7381">
        <w:t xml:space="preserve"> Platinum </w:t>
      </w:r>
      <w:r w:rsidRPr="00E87260">
        <w:t>Participants</w:t>
      </w:r>
      <w:r w:rsidRPr="00191BF6">
        <w:t>.</w:t>
      </w:r>
      <w:r w:rsidR="007E69CC" w:rsidRPr="00191BF6">
        <w:t xml:space="preserve"> </w:t>
      </w:r>
      <w:r w:rsidR="002F7381" w:rsidRPr="00191BF6">
        <w:t xml:space="preserve">Layout with 10 pods </w:t>
      </w:r>
      <w:r w:rsidR="00906BFA" w:rsidRPr="00191BF6">
        <w:t>here</w:t>
      </w:r>
      <w:r w:rsidR="00906BFA" w:rsidRPr="00906BFA">
        <w:t>:</w:t>
      </w:r>
      <w:r w:rsidR="002F7381">
        <w:t xml:space="preserve"> </w:t>
      </w:r>
      <w:hyperlink r:id="rId17" w:history="1">
        <w:r w:rsidR="00191BF6" w:rsidRPr="00BB3880">
          <w:rPr>
            <w:rStyle w:val="Hyperlink"/>
          </w:rPr>
          <w:t>http://www.ucaiug.org/Meetings/CIGRE2016/Booth%20Logistics%20Documents/UT%20lay-out%20version%204%2007072016.pdf</w:t>
        </w:r>
      </w:hyperlink>
    </w:p>
    <w:p w14:paraId="24427B4A" w14:textId="688F8506" w:rsidR="00582CF3" w:rsidRPr="009D32E5" w:rsidRDefault="006075D1" w:rsidP="009D32E5">
      <w:pPr>
        <w:pStyle w:val="ListParagraph"/>
        <w:numPr>
          <w:ilvl w:val="0"/>
          <w:numId w:val="16"/>
        </w:numPr>
        <w:ind w:left="720"/>
      </w:pPr>
      <w:r w:rsidRPr="007610BF">
        <w:t xml:space="preserve">Booth positions </w:t>
      </w:r>
      <w:r w:rsidR="009D32E5" w:rsidRPr="007610BF">
        <w:t xml:space="preserve">have been set. See: </w:t>
      </w:r>
      <w:hyperlink r:id="rId18" w:history="1">
        <w:r w:rsidR="009D32E5" w:rsidRPr="009B14CB">
          <w:rPr>
            <w:rStyle w:val="Hyperlink"/>
          </w:rPr>
          <w:t>http://www.ucaiug.org/Meetings/CIGRE2016/Booth%20Logistics%20Documents/Booth_Positions.pdf</w:t>
        </w:r>
      </w:hyperlink>
      <w:r w:rsidR="009D32E5" w:rsidRPr="009D32E5">
        <w:rPr>
          <w:color w:val="FF0000"/>
        </w:rPr>
        <w:t xml:space="preserve"> </w:t>
      </w:r>
    </w:p>
    <w:p w14:paraId="48B73A37" w14:textId="205C0C7C" w:rsidR="00383AD7" w:rsidRDefault="00383AD7" w:rsidP="00383AD7">
      <w:pPr>
        <w:pStyle w:val="Heading2"/>
      </w:pPr>
      <w:r>
        <w:t>Marketing Activities</w:t>
      </w:r>
    </w:p>
    <w:p w14:paraId="0D1142F3" w14:textId="77647155" w:rsidR="005A12F9" w:rsidRPr="005A12F9" w:rsidRDefault="007610BF" w:rsidP="00383AD7">
      <w:pPr>
        <w:pStyle w:val="ListParagraph"/>
        <w:numPr>
          <w:ilvl w:val="0"/>
          <w:numId w:val="18"/>
        </w:numPr>
        <w:spacing w:after="240"/>
        <w:rPr>
          <w:color w:val="FF0000"/>
        </w:rPr>
      </w:pPr>
      <w:r w:rsidRPr="007610BF">
        <w:rPr>
          <w:b/>
          <w:bCs/>
          <w:color w:val="FF0000"/>
        </w:rPr>
        <w:t xml:space="preserve">Action: </w:t>
      </w:r>
      <w:r w:rsidR="007E7D38">
        <w:rPr>
          <w:b/>
          <w:bCs/>
          <w:color w:val="FF0000"/>
        </w:rPr>
        <w:t>Ralph</w:t>
      </w:r>
      <w:r w:rsidR="005A12F9" w:rsidRPr="007610BF">
        <w:rPr>
          <w:b/>
          <w:bCs/>
          <w:color w:val="FF0000"/>
        </w:rPr>
        <w:t>:</w:t>
      </w:r>
      <w:r w:rsidR="005A12F9">
        <w:rPr>
          <w:color w:val="FF0000"/>
        </w:rPr>
        <w:t xml:space="preserve"> </w:t>
      </w:r>
      <w:r w:rsidR="00BC6F1E">
        <w:rPr>
          <w:color w:val="FF0000"/>
        </w:rPr>
        <w:t>L</w:t>
      </w:r>
      <w:r w:rsidR="005A12F9">
        <w:rPr>
          <w:color w:val="FF0000"/>
        </w:rPr>
        <w:t xml:space="preserve">ead tracking </w:t>
      </w:r>
      <w:r w:rsidR="00BC6F1E">
        <w:rPr>
          <w:color w:val="FF0000"/>
        </w:rPr>
        <w:t xml:space="preserve">configured </w:t>
      </w:r>
      <w:r w:rsidR="007E7D38">
        <w:rPr>
          <w:color w:val="FF0000"/>
        </w:rPr>
        <w:t>so</w:t>
      </w:r>
      <w:r w:rsidR="005A12F9">
        <w:rPr>
          <w:color w:val="FF0000"/>
        </w:rPr>
        <w:t xml:space="preserve"> that we can ca</w:t>
      </w:r>
      <w:r>
        <w:rPr>
          <w:color w:val="FF0000"/>
        </w:rPr>
        <w:t>pture contacts for participants.</w:t>
      </w:r>
    </w:p>
    <w:p w14:paraId="520BBA3B" w14:textId="1B942242" w:rsidR="007E7D38" w:rsidRPr="007E7D38" w:rsidRDefault="007E7D38" w:rsidP="00383AD7">
      <w:pPr>
        <w:pStyle w:val="ListParagraph"/>
        <w:numPr>
          <w:ilvl w:val="0"/>
          <w:numId w:val="18"/>
        </w:numPr>
        <w:spacing w:after="240"/>
        <w:rPr>
          <w:color w:val="FF0000"/>
        </w:rPr>
      </w:pPr>
      <w:r>
        <w:rPr>
          <w:color w:val="FF0000"/>
        </w:rPr>
        <w:t xml:space="preserve">Presentation literature is </w:t>
      </w:r>
      <w:r w:rsidR="009D1E0C">
        <w:rPr>
          <w:color w:val="FF0000"/>
        </w:rPr>
        <w:t xml:space="preserve">posted to: </w:t>
      </w:r>
      <w:hyperlink r:id="rId19" w:history="1">
        <w:r w:rsidR="009D1E0C" w:rsidRPr="009D1E0C">
          <w:rPr>
            <w:rStyle w:val="Hyperlink"/>
          </w:rPr>
          <w:t>Promotional Documents</w:t>
        </w:r>
      </w:hyperlink>
    </w:p>
    <w:p w14:paraId="17159725" w14:textId="61609868" w:rsidR="00383AD7" w:rsidRDefault="006075D1" w:rsidP="00383AD7">
      <w:pPr>
        <w:pStyle w:val="ListParagraph"/>
        <w:numPr>
          <w:ilvl w:val="0"/>
          <w:numId w:val="18"/>
        </w:numPr>
        <w:spacing w:after="240"/>
        <w:rPr>
          <w:color w:val="FF0000"/>
        </w:rPr>
      </w:pPr>
      <w:r w:rsidRPr="007A7ABC">
        <w:t>Ralph sent introductory letter to Alex Apostolov and</w:t>
      </w:r>
      <w:r w:rsidR="00383AD7" w:rsidRPr="007A7ABC">
        <w:t xml:space="preserve"> Motaz </w:t>
      </w:r>
      <w:r w:rsidRPr="007A7ABC">
        <w:t xml:space="preserve">Elshafi offering to assist on an article in </w:t>
      </w:r>
      <w:r w:rsidR="00383AD7" w:rsidRPr="007A7ABC">
        <w:t>PAC</w:t>
      </w:r>
      <w:r w:rsidRPr="007A7ABC">
        <w:t xml:space="preserve"> World</w:t>
      </w:r>
      <w:r w:rsidR="00383AD7" w:rsidRPr="007A7ABC">
        <w:t>.</w:t>
      </w:r>
      <w:r w:rsidR="009D32E5" w:rsidRPr="007A7ABC">
        <w:t xml:space="preserve"> </w:t>
      </w:r>
      <w:r w:rsidR="009D32E5">
        <w:rPr>
          <w:color w:val="FF0000"/>
        </w:rPr>
        <w:t>No response yet</w:t>
      </w:r>
      <w:r w:rsidR="009D1E0C">
        <w:rPr>
          <w:color w:val="FF0000"/>
        </w:rPr>
        <w:t xml:space="preserve">. </w:t>
      </w:r>
      <w:r w:rsidR="00875B4E">
        <w:rPr>
          <w:color w:val="FF0000"/>
        </w:rPr>
        <w:t>Will need to meet at CIGRÉ.</w:t>
      </w:r>
    </w:p>
    <w:p w14:paraId="3AE0A117" w14:textId="5690B4BD" w:rsidR="00A30FD1" w:rsidRPr="005A12F9" w:rsidRDefault="00A30FD1" w:rsidP="00383AD7">
      <w:pPr>
        <w:pStyle w:val="ListParagraph"/>
        <w:numPr>
          <w:ilvl w:val="0"/>
          <w:numId w:val="18"/>
        </w:numPr>
        <w:spacing w:after="240"/>
      </w:pPr>
      <w:r w:rsidRPr="005A12F9">
        <w:t>The email addresses on their UCAIug account have to match when logging in to ensure access.</w:t>
      </w:r>
    </w:p>
    <w:p w14:paraId="1534CE46" w14:textId="71E95AB5" w:rsidR="00383AD7" w:rsidRPr="009D1E0C" w:rsidRDefault="00383AD7" w:rsidP="00383AD7">
      <w:pPr>
        <w:pStyle w:val="ListParagraph"/>
        <w:numPr>
          <w:ilvl w:val="0"/>
          <w:numId w:val="18"/>
        </w:numPr>
      </w:pPr>
      <w:r w:rsidRPr="007A7ABC">
        <w:rPr>
          <w:b/>
          <w:bCs/>
        </w:rPr>
        <w:t>Action: Ralph</w:t>
      </w:r>
      <w:r w:rsidRPr="007A7ABC">
        <w:t xml:space="preserve"> will setup a public page for promotional purposes</w:t>
      </w:r>
      <w:r w:rsidR="007B71F3" w:rsidRPr="007A7ABC">
        <w:t>.</w:t>
      </w:r>
      <w:r w:rsidR="00CB54C7" w:rsidRPr="007A7ABC">
        <w:t xml:space="preserve"> </w:t>
      </w:r>
      <w:r w:rsidR="00CB54C7">
        <w:rPr>
          <w:color w:val="FF0000"/>
        </w:rPr>
        <w:t>In Process</w:t>
      </w:r>
    </w:p>
    <w:p w14:paraId="691BB137" w14:textId="7546F3E2" w:rsidR="00383AD7" w:rsidRPr="009D1E0C" w:rsidRDefault="00383AD7" w:rsidP="00383AD7">
      <w:pPr>
        <w:pStyle w:val="ListParagraph"/>
        <w:numPr>
          <w:ilvl w:val="0"/>
          <w:numId w:val="18"/>
        </w:numPr>
        <w:spacing w:after="0"/>
      </w:pPr>
      <w:r w:rsidRPr="009D1E0C">
        <w:rPr>
          <w:b/>
          <w:bCs/>
        </w:rPr>
        <w:t>Action: Kay</w:t>
      </w:r>
      <w:r w:rsidRPr="009D1E0C">
        <w:t xml:space="preserve"> will work with Lakeview to get a press release put together.</w:t>
      </w:r>
      <w:r w:rsidR="001626B2" w:rsidRPr="009D1E0C">
        <w:t xml:space="preserve"> </w:t>
      </w:r>
      <w:r w:rsidR="007A7ABC" w:rsidRPr="009D1E0C">
        <w:t xml:space="preserve">Distribution </w:t>
      </w:r>
      <w:r w:rsidR="007E7D38" w:rsidRPr="009D1E0C">
        <w:t>Completed</w:t>
      </w:r>
      <w:r w:rsidR="007A7ABC" w:rsidRPr="009D1E0C">
        <w:t>.</w:t>
      </w:r>
    </w:p>
    <w:p w14:paraId="11FD568E" w14:textId="19F10CF1" w:rsidR="00383AD7" w:rsidRPr="00875B4E" w:rsidRDefault="00EA0128" w:rsidP="00383AD7">
      <w:pPr>
        <w:pStyle w:val="ListParagraph"/>
        <w:numPr>
          <w:ilvl w:val="0"/>
          <w:numId w:val="18"/>
        </w:numPr>
      </w:pPr>
      <w:r w:rsidRPr="00875B4E">
        <w:rPr>
          <w:b/>
          <w:bCs/>
        </w:rPr>
        <w:t>ACTION ITEM FOR EVERYONE:</w:t>
      </w:r>
      <w:r w:rsidRPr="00875B4E">
        <w:t xml:space="preserve"> Publicize our event. One idea: Go To LinkedIn 61850 Group and post your own message about the CIGRÉ 2016 Interoperability Demonstration. Let everyone know about your post on the CIGRÉ mailing lists so other can “Like” and contribute. </w:t>
      </w:r>
    </w:p>
    <w:p w14:paraId="260DC6EB" w14:textId="093BE3B0" w:rsidR="00383AD7" w:rsidRDefault="00383AD7" w:rsidP="00EA0128">
      <w:pPr>
        <w:pStyle w:val="Heading2"/>
      </w:pPr>
      <w:r w:rsidRPr="00383AD7">
        <w:t>Event Details</w:t>
      </w:r>
    </w:p>
    <w:p w14:paraId="1E770EC7" w14:textId="77777777" w:rsidR="005A12F9" w:rsidRPr="00CB54C7" w:rsidRDefault="005A12F9" w:rsidP="005A12F9">
      <w:pPr>
        <w:pStyle w:val="ListParagraph"/>
        <w:numPr>
          <w:ilvl w:val="0"/>
          <w:numId w:val="20"/>
        </w:numPr>
        <w:ind w:left="720"/>
      </w:pPr>
      <w:r w:rsidRPr="00CB54C7">
        <w:t xml:space="preserve">ENTSO-E will be offered 2 time slots for a presentation similar to what was done in 2014. </w:t>
      </w:r>
      <w:r w:rsidRPr="00CB54C7">
        <w:rPr>
          <w:b/>
          <w:bCs/>
        </w:rPr>
        <w:t xml:space="preserve">ENTSO-E accepted. </w:t>
      </w:r>
    </w:p>
    <w:p w14:paraId="1DA624A7" w14:textId="10EB362D" w:rsidR="00191BF6" w:rsidRPr="00CB54C7" w:rsidRDefault="00383AD7" w:rsidP="00CB54C7">
      <w:pPr>
        <w:pStyle w:val="ListParagraph"/>
        <w:numPr>
          <w:ilvl w:val="0"/>
          <w:numId w:val="20"/>
        </w:numPr>
        <w:ind w:left="720"/>
        <w:rPr>
          <w:b/>
          <w:bCs/>
        </w:rPr>
      </w:pPr>
      <w:r>
        <w:t>Presentation Schedule: TBD</w:t>
      </w:r>
      <w:r w:rsidR="007B71F3">
        <w:t xml:space="preserve">. </w:t>
      </w:r>
      <w:r w:rsidR="007B71F3" w:rsidRPr="007B71F3">
        <w:t>Time slot selection will be done by lottery.</w:t>
      </w:r>
      <w:r w:rsidR="0053334B">
        <w:rPr>
          <w:color w:val="FF0000"/>
        </w:rPr>
        <w:t xml:space="preserve"> </w:t>
      </w:r>
      <w:r w:rsidR="0053334B" w:rsidRPr="00CB54C7">
        <w:t>Presentation Schedule was posted to:</w:t>
      </w:r>
      <w:r w:rsidR="0053334B" w:rsidRPr="00CB54C7">
        <w:br/>
      </w:r>
      <w:r w:rsidR="0053334B" w:rsidRPr="00CB54C7">
        <w:br/>
      </w:r>
      <w:hyperlink r:id="rId20" w:history="1">
        <w:r w:rsidR="00CB54C7" w:rsidRPr="00C15862">
          <w:rPr>
            <w:rStyle w:val="Hyperlink"/>
          </w:rPr>
          <w:t>http://www.ucaiug.org/Meetings/CIGRE2016/Booth%20Presentation%20Schedule/CIGRE2016_Booth_Presentation_Schedule-V1.docx</w:t>
        </w:r>
      </w:hyperlink>
      <w:r w:rsidR="00CB54C7">
        <w:t xml:space="preserve"> </w:t>
      </w:r>
      <w:r w:rsidR="0053334B" w:rsidRPr="00CB54C7">
        <w:rPr>
          <w:b/>
          <w:bCs/>
        </w:rPr>
        <w:t xml:space="preserve"> </w:t>
      </w:r>
      <w:r w:rsidR="005A12F9">
        <w:rPr>
          <w:b/>
          <w:bCs/>
        </w:rPr>
        <w:br/>
      </w:r>
    </w:p>
    <w:p w14:paraId="1496552D" w14:textId="48963F5F" w:rsidR="00383AD7" w:rsidRPr="00107D54" w:rsidRDefault="00A62CCC" w:rsidP="001A0809">
      <w:pPr>
        <w:pStyle w:val="ListParagraph"/>
        <w:numPr>
          <w:ilvl w:val="0"/>
          <w:numId w:val="20"/>
        </w:numPr>
        <w:ind w:left="720"/>
      </w:pPr>
      <w:r w:rsidRPr="00875B4E">
        <w:t xml:space="preserve">PLEASE NOTE: </w:t>
      </w:r>
      <w:r w:rsidR="00383AD7" w:rsidRPr="00875B4E">
        <w:t xml:space="preserve">Abstracts </w:t>
      </w:r>
      <w:r w:rsidRPr="00875B4E">
        <w:t xml:space="preserve">should </w:t>
      </w:r>
      <w:r w:rsidR="00383AD7" w:rsidRPr="00875B4E">
        <w:t>be submitted ASAP so that a promotional page can be set up for public viewing no later than 15 July.</w:t>
      </w:r>
      <w:r w:rsidRPr="00875B4E">
        <w:t xml:space="preserve"> Please post abstracts here: </w:t>
      </w:r>
      <w:hyperlink r:id="rId21" w:history="1">
        <w:r w:rsidRPr="000254F7">
          <w:rPr>
            <w:rStyle w:val="Hyperlink"/>
          </w:rPr>
          <w:t>http://www.ucaiug.org/Meetings/CIGRE2016/Booth%20Presentations/Forms/AllItems.aspx?RootFolder=%2fMeetings%2fCIGRE2016%2fBooth%20Presentations%2fAbstracts&amp;FolderCTID=&amp;View=%7b3F05E1D8%2d512E%2d43A1%2d8310%2d4D1B8D0D7DCD%7d</w:t>
        </w:r>
      </w:hyperlink>
      <w:r w:rsidRPr="00107D54">
        <w:t xml:space="preserve"> </w:t>
      </w:r>
    </w:p>
    <w:p w14:paraId="22407A5B" w14:textId="4BD51D95" w:rsidR="00A62CCC" w:rsidRPr="00107D54" w:rsidRDefault="00A62CCC" w:rsidP="00DA312B">
      <w:pPr>
        <w:pStyle w:val="ListParagraph"/>
        <w:numPr>
          <w:ilvl w:val="0"/>
          <w:numId w:val="20"/>
        </w:numPr>
        <w:ind w:left="720"/>
      </w:pPr>
      <w:r w:rsidRPr="00107D54">
        <w:t xml:space="preserve">Presentation template </w:t>
      </w:r>
      <w:r w:rsidR="00906BFA" w:rsidRPr="00107D54">
        <w:t>has been uploaded</w:t>
      </w:r>
      <w:r w:rsidRPr="00107D54">
        <w:t xml:space="preserve"> for the </w:t>
      </w:r>
      <w:r w:rsidR="00906BFA" w:rsidRPr="00107D54">
        <w:t>individual pod signs</w:t>
      </w:r>
      <w:r w:rsidRPr="00107D54">
        <w:t>. It is the same template as 2014. Template is posted here:</w:t>
      </w:r>
      <w:r w:rsidRPr="00107D54">
        <w:br/>
        <w:t xml:space="preserve"> </w:t>
      </w:r>
      <w:hyperlink r:id="rId22" w:history="1">
        <w:r w:rsidRPr="00107D54">
          <w:rPr>
            <w:rStyle w:val="Hyperlink"/>
          </w:rPr>
          <w:t>http://www.ucaiug.org/Meetings/CIGRE2016/Booth%20Logistics%20Documents/Participant%20Signs/CIGRE_UCA-Company_Poster_Template_2016.pptx</w:t>
        </w:r>
      </w:hyperlink>
      <w:r w:rsidRPr="00107D54">
        <w:rPr>
          <w:rStyle w:val="Hyperlink"/>
        </w:rPr>
        <w:t xml:space="preserve"> </w:t>
      </w:r>
      <w:r w:rsidR="006075D1">
        <w:rPr>
          <w:rStyle w:val="Hyperlink"/>
        </w:rPr>
        <w:br/>
      </w:r>
      <w:r w:rsidR="006075D1">
        <w:rPr>
          <w:rStyle w:val="Hyperlink"/>
        </w:rPr>
        <w:br/>
      </w:r>
      <w:r w:rsidRPr="00107D54">
        <w:t>This template has 2 slides in it: the first slide is a blank slide that you need to use to design your graphics. The 2</w:t>
      </w:r>
      <w:r w:rsidRPr="00DA312B">
        <w:rPr>
          <w:vertAlign w:val="superscript"/>
        </w:rPr>
        <w:t>nd</w:t>
      </w:r>
      <w:r w:rsidRPr="00107D54">
        <w:t xml:space="preserve"> slide is an example of a finished design. Please delete the 2</w:t>
      </w:r>
      <w:r w:rsidRPr="00DA312B">
        <w:rPr>
          <w:vertAlign w:val="superscript"/>
        </w:rPr>
        <w:t>nd</w:t>
      </w:r>
      <w:r w:rsidRPr="00107D54">
        <w:t xml:space="preserve"> slide before posting your final design.</w:t>
      </w:r>
    </w:p>
    <w:p w14:paraId="5F2B0A6D" w14:textId="0C0637D5" w:rsidR="002F7381" w:rsidRPr="00107D54" w:rsidRDefault="002F7381" w:rsidP="002F7381">
      <w:pPr>
        <w:pStyle w:val="ListParagraph"/>
        <w:numPr>
          <w:ilvl w:val="0"/>
          <w:numId w:val="20"/>
        </w:numPr>
        <w:ind w:left="720"/>
      </w:pPr>
      <w:r w:rsidRPr="00107D54">
        <w:t xml:space="preserve">Presentation Guidelines posted here: </w:t>
      </w:r>
      <w:r w:rsidRPr="00107D54">
        <w:br/>
      </w:r>
      <w:r w:rsidRPr="00107D54">
        <w:br/>
      </w:r>
      <w:hyperlink r:id="rId23" w:history="1">
        <w:r w:rsidRPr="00107D54">
          <w:rPr>
            <w:rStyle w:val="Hyperlink"/>
          </w:rPr>
          <w:t>http://www.ucaiug.org/Meetings/CIGRE2016/Booth%20Presentations/Presentation%20Guidelines%20for%20the%20UCAIug%20display%20at%20CIGRE%202016.docx</w:t>
        </w:r>
      </w:hyperlink>
      <w:r w:rsidRPr="00107D54">
        <w:t xml:space="preserve"> </w:t>
      </w:r>
    </w:p>
    <w:p w14:paraId="31FADC5D" w14:textId="7A3ED9C4" w:rsidR="007E69CC" w:rsidRPr="002F7381" w:rsidRDefault="002F7381" w:rsidP="001A0809">
      <w:pPr>
        <w:pStyle w:val="ListParagraph"/>
        <w:numPr>
          <w:ilvl w:val="0"/>
          <w:numId w:val="20"/>
        </w:numPr>
        <w:ind w:left="720"/>
      </w:pPr>
      <w:r w:rsidRPr="00107D54">
        <w:t>S</w:t>
      </w:r>
      <w:r w:rsidR="00A62CCC" w:rsidRPr="00107D54">
        <w:t xml:space="preserve">chedule </w:t>
      </w:r>
      <w:r w:rsidRPr="00107D54">
        <w:t xml:space="preserve">posted </w:t>
      </w:r>
      <w:r w:rsidR="00A62CCC" w:rsidRPr="00107D54">
        <w:t xml:space="preserve">with </w:t>
      </w:r>
      <w:r w:rsidR="001A0809" w:rsidRPr="00107D54">
        <w:t>participants’</w:t>
      </w:r>
      <w:r w:rsidR="00A62CCC" w:rsidRPr="00107D54">
        <w:t xml:space="preserve"> deadlines prior to the next meeting. Interoperability demo deadlines are in the IED Configuration Guidelines </w:t>
      </w:r>
      <w:r w:rsidR="007E69CC" w:rsidRPr="00107D54">
        <w:t xml:space="preserve">here under Booth Logistics </w:t>
      </w:r>
      <w:r w:rsidR="007E69CC" w:rsidRPr="002F7381">
        <w:t xml:space="preserve">Documents: </w:t>
      </w:r>
      <w:r w:rsidR="007E69CC" w:rsidRPr="002F7381">
        <w:br/>
      </w:r>
      <w:r w:rsidR="007E69CC" w:rsidRPr="002F7381">
        <w:br/>
      </w:r>
      <w:hyperlink r:id="rId24" w:history="1">
        <w:r w:rsidR="007E69CC" w:rsidRPr="00214DFB">
          <w:rPr>
            <w:rStyle w:val="Hyperlink"/>
          </w:rPr>
          <w:t>http://www.ucaiug.org/Meetings/CIGRE2016/Booth%20Logistics%20Documents/CIGRE2016-Schedule.docx</w:t>
        </w:r>
      </w:hyperlink>
      <w:r w:rsidR="007E69CC">
        <w:rPr>
          <w:color w:val="FF0000"/>
        </w:rPr>
        <w:t xml:space="preserve"> </w:t>
      </w:r>
    </w:p>
    <w:p w14:paraId="65613AC2" w14:textId="77777777" w:rsidR="00383AD7" w:rsidRPr="002F7381" w:rsidRDefault="00383AD7"/>
    <w:p w14:paraId="28D59357" w14:textId="1AC1DCB8" w:rsidR="007D749B" w:rsidRDefault="007D749B" w:rsidP="00383AD7">
      <w:pPr>
        <w:pStyle w:val="Title"/>
      </w:pPr>
      <w:r w:rsidRPr="00E472AC">
        <w:rPr>
          <w:rStyle w:val="BookTitle"/>
        </w:rPr>
        <w:t>Demo</w:t>
      </w:r>
      <w:r w:rsidRPr="007D749B">
        <w:t xml:space="preserve"> Planning</w:t>
      </w:r>
    </w:p>
    <w:p w14:paraId="7A030DFF" w14:textId="586D89F8" w:rsidR="00EA0128" w:rsidRDefault="00EA0128" w:rsidP="00EA0128">
      <w:pPr>
        <w:pStyle w:val="Heading2"/>
      </w:pPr>
      <w:r>
        <w:t>Network</w:t>
      </w:r>
    </w:p>
    <w:p w14:paraId="623CFAC7" w14:textId="1DDD4776" w:rsidR="00EA0128" w:rsidRDefault="00EA0128" w:rsidP="00EA0128">
      <w:r>
        <w:t>Cisco Systems (Motaz) will take the lead in network design and support.</w:t>
      </w:r>
    </w:p>
    <w:p w14:paraId="7BFFC2B3" w14:textId="2EBFF873" w:rsidR="00EA0128" w:rsidRDefault="00EA0128" w:rsidP="00EA0128">
      <w:pPr>
        <w:pStyle w:val="ListParagraph"/>
        <w:numPr>
          <w:ilvl w:val="0"/>
          <w:numId w:val="21"/>
        </w:numPr>
        <w:ind w:left="720"/>
      </w:pPr>
      <w:r>
        <w:t>Only RSTP will be used</w:t>
      </w:r>
    </w:p>
    <w:p w14:paraId="03BD3EFA" w14:textId="40489A2C" w:rsidR="00EA0128" w:rsidRDefault="00EA0128" w:rsidP="00EA0128">
      <w:pPr>
        <w:pStyle w:val="ListParagraph"/>
        <w:numPr>
          <w:ilvl w:val="0"/>
          <w:numId w:val="21"/>
        </w:numPr>
        <w:ind w:left="720"/>
      </w:pPr>
      <w:r>
        <w:t xml:space="preserve">One physical LAN with a one switch will used for both Process Bus and Station bus. VLANs will be used to logically separate the traffic. </w:t>
      </w:r>
    </w:p>
    <w:p w14:paraId="4C95AFDA" w14:textId="0E25B4CC" w:rsidR="00EA0128" w:rsidRDefault="00EA0128" w:rsidP="00EA0128">
      <w:pPr>
        <w:pStyle w:val="ListParagraph"/>
        <w:numPr>
          <w:ilvl w:val="0"/>
          <w:numId w:val="21"/>
        </w:numPr>
        <w:ind w:left="720"/>
      </w:pPr>
      <w:r w:rsidRPr="00EA0128">
        <w:t>Doble will bring a master clock and will pass PTP and SNTP signaling across the network for participants to use. RTDS will receive the PTP and generate IRIG-B for any participants that need it.</w:t>
      </w:r>
    </w:p>
    <w:p w14:paraId="1CC367CF" w14:textId="77777777" w:rsidR="007B71F3" w:rsidRDefault="00EA0128" w:rsidP="007B71F3">
      <w:pPr>
        <w:pStyle w:val="ListParagraph"/>
        <w:numPr>
          <w:ilvl w:val="0"/>
          <w:numId w:val="21"/>
        </w:numPr>
        <w:ind w:left="720"/>
      </w:pPr>
      <w:r>
        <w:t>A separate network will be used for the Cisco Cyber Security demonstration.</w:t>
      </w:r>
    </w:p>
    <w:p w14:paraId="57959D85" w14:textId="050FE9FD" w:rsidR="00EA0128" w:rsidRPr="007B71F3" w:rsidRDefault="00EA0128" w:rsidP="007C26BD">
      <w:pPr>
        <w:pStyle w:val="ListParagraph"/>
        <w:numPr>
          <w:ilvl w:val="0"/>
          <w:numId w:val="21"/>
        </w:numPr>
      </w:pPr>
      <w:r w:rsidRPr="007E69CC">
        <w:t xml:space="preserve">Network addressing is </w:t>
      </w:r>
      <w:r w:rsidR="007B71F3" w:rsidRPr="007E69CC">
        <w:t>included in the detailed configuration document that Joe is creating.</w:t>
      </w:r>
      <w:r w:rsidR="007C26BD" w:rsidRPr="007E69CC">
        <w:t xml:space="preserve"> Current Version: </w:t>
      </w:r>
      <w:hyperlink r:id="rId25" w:history="1">
        <w:r w:rsidR="007C26BD" w:rsidRPr="009F6B29">
          <w:rPr>
            <w:rStyle w:val="Hyperlink"/>
          </w:rPr>
          <w:t>http://www.ucaiug.org/Meetings/CIGRE2016/Interoperability%20Demo/IED%20Configuration%20Guidelines%20-%2061850%20Breaker%20Failure%20Demo%20-%20V1%20-%20June%2021%202016.docx</w:t>
        </w:r>
      </w:hyperlink>
      <w:r w:rsidR="007C26BD">
        <w:rPr>
          <w:color w:val="FF0000"/>
        </w:rPr>
        <w:t xml:space="preserve"> </w:t>
      </w:r>
    </w:p>
    <w:p w14:paraId="6A2CD8A1" w14:textId="77777777" w:rsidR="007E69CC" w:rsidRDefault="00AE2091" w:rsidP="007E69CC">
      <w:pPr>
        <w:pStyle w:val="ListParagraph"/>
        <w:numPr>
          <w:ilvl w:val="0"/>
          <w:numId w:val="21"/>
        </w:numPr>
        <w:ind w:left="720"/>
      </w:pPr>
      <w:r w:rsidRPr="007C26BD">
        <w:t>Cabling  discussion: Cisco is trying to work on the cabling logistics.</w:t>
      </w:r>
      <w:r w:rsidR="007B71F3" w:rsidRPr="007C26BD">
        <w:t xml:space="preserve"> Cables will need to be run during basic booth setup on Saturday. Presumably, because all the pods are along the wall, the cabling will be done along the floor behind the walls and the cables will be routed beneath the wall to come up in the pod lowest level. </w:t>
      </w:r>
    </w:p>
    <w:p w14:paraId="7BE81198" w14:textId="07EDFD59" w:rsidR="007E69CC" w:rsidRPr="002F7381" w:rsidRDefault="001626B2" w:rsidP="007E69CC">
      <w:pPr>
        <w:pStyle w:val="ListParagraph"/>
        <w:numPr>
          <w:ilvl w:val="0"/>
          <w:numId w:val="21"/>
        </w:numPr>
        <w:ind w:left="720"/>
        <w:rPr>
          <w:b/>
          <w:bCs/>
        </w:rPr>
      </w:pPr>
      <w:r w:rsidRPr="002F7381">
        <w:t xml:space="preserve">Participant matrix </w:t>
      </w:r>
      <w:r w:rsidR="007E69CC" w:rsidRPr="002F7381">
        <w:t>has been updated</w:t>
      </w:r>
      <w:r w:rsidRPr="002F7381">
        <w:t xml:space="preserve"> to identify # of connections to process bus and station bus</w:t>
      </w:r>
      <w:r w:rsidR="00A62CCC" w:rsidRPr="002F7381">
        <w:t xml:space="preserve"> that each participant requires</w:t>
      </w:r>
      <w:r w:rsidR="007E69CC" w:rsidRPr="002F7381">
        <w:t xml:space="preserve">. </w:t>
      </w:r>
    </w:p>
    <w:p w14:paraId="6C6D343F" w14:textId="10F7DBD9" w:rsidR="001626B2" w:rsidRPr="007E69CC" w:rsidRDefault="00A62CCC" w:rsidP="007E69CC">
      <w:pPr>
        <w:pStyle w:val="ListParagraph"/>
        <w:numPr>
          <w:ilvl w:val="0"/>
          <w:numId w:val="21"/>
        </w:numPr>
        <w:ind w:left="720"/>
      </w:pPr>
      <w:r w:rsidRPr="007E69CC">
        <w:t xml:space="preserve">For Booth Logistics: </w:t>
      </w:r>
      <w:r w:rsidR="001626B2" w:rsidRPr="007E69CC">
        <w:t>Need to number</w:t>
      </w:r>
      <w:r w:rsidRPr="007E69CC">
        <w:t xml:space="preserve">/identify both ends of each </w:t>
      </w:r>
      <w:r w:rsidR="001626B2" w:rsidRPr="007E69CC">
        <w:t>cable prior to installation</w:t>
      </w:r>
      <w:r w:rsidRPr="007E69CC">
        <w:t xml:space="preserve"> so that we can have a reasonable way to identify the physical connections after installation.</w:t>
      </w:r>
    </w:p>
    <w:p w14:paraId="080F7424" w14:textId="5223D464" w:rsidR="007B71F3" w:rsidRPr="007B71F3" w:rsidRDefault="007B71F3" w:rsidP="007B71F3">
      <w:pPr>
        <w:pStyle w:val="ListParagraph"/>
        <w:numPr>
          <w:ilvl w:val="0"/>
          <w:numId w:val="21"/>
        </w:numPr>
        <w:ind w:left="720"/>
        <w:rPr>
          <w:color w:val="FF0000"/>
        </w:rPr>
      </w:pPr>
      <w:r w:rsidRPr="007C26BD">
        <w:t xml:space="preserve">Drawing of the pod posted to: </w:t>
      </w:r>
      <w:hyperlink r:id="rId26" w:history="1">
        <w:r w:rsidRPr="00040E8B">
          <w:rPr>
            <w:rStyle w:val="Hyperlink"/>
          </w:rPr>
          <w:t>http://www.ucaiug.org/Meetings/CIGRE2016/Booth%20Logistics%20Documents/Dimensions%20of%20the%20Demo%20Pod.pdf</w:t>
        </w:r>
      </w:hyperlink>
      <w:r w:rsidRPr="007B71F3">
        <w:rPr>
          <w:color w:val="FF0000"/>
        </w:rPr>
        <w:t xml:space="preserve"> </w:t>
      </w:r>
    </w:p>
    <w:p w14:paraId="3CA6E432" w14:textId="07991A01" w:rsidR="007D749B" w:rsidRDefault="00EB1F7D" w:rsidP="00EA0128">
      <w:pPr>
        <w:pStyle w:val="Heading2"/>
      </w:pPr>
      <w:r w:rsidRPr="00EB1F7D">
        <w:t>Full Transient Simulation using Process Bus</w:t>
      </w:r>
      <w:r>
        <w:t>, G</w:t>
      </w:r>
      <w:r w:rsidRPr="00EB1F7D">
        <w:t xml:space="preserve">OOSE </w:t>
      </w:r>
      <w:r>
        <w:t xml:space="preserve"> and Client/Server</w:t>
      </w:r>
      <w:r w:rsidR="007D749B">
        <w:t>:</w:t>
      </w:r>
    </w:p>
    <w:p w14:paraId="6DF93206" w14:textId="77777777" w:rsidR="00EA0128" w:rsidRDefault="00EA0128" w:rsidP="00EA0128"/>
    <w:p w14:paraId="0C0105D2" w14:textId="1E490383" w:rsidR="00EA0128" w:rsidRPr="00EA0128" w:rsidRDefault="00EA0128" w:rsidP="00EA0128">
      <w:r>
        <w:t>Lead: Joe Stevens of TMW</w:t>
      </w:r>
    </w:p>
    <w:p w14:paraId="12736883" w14:textId="584A2531" w:rsidR="00EA0128" w:rsidRDefault="00EA0128" w:rsidP="00EA0128">
      <w:pPr>
        <w:pStyle w:val="ListParagraph"/>
        <w:numPr>
          <w:ilvl w:val="0"/>
          <w:numId w:val="6"/>
        </w:numPr>
      </w:pPr>
      <w:r>
        <w:t xml:space="preserve">Will use </w:t>
      </w:r>
      <w:r w:rsidR="00A715CE">
        <w:t>ENTSO-E Use Case</w:t>
      </w:r>
      <w:r w:rsidR="00914FD7">
        <w:t xml:space="preserve">: </w:t>
      </w:r>
      <w:r w:rsidR="00A715CE">
        <w:t xml:space="preserve">Breaker Fail Demo as we did </w:t>
      </w:r>
      <w:r w:rsidR="00914FD7">
        <w:t xml:space="preserve">in </w:t>
      </w:r>
      <w:r w:rsidR="00A715CE">
        <w:t>2014</w:t>
      </w:r>
      <w:r w:rsidR="00914FD7">
        <w:t xml:space="preserve"> is the suggested use case. </w:t>
      </w:r>
    </w:p>
    <w:p w14:paraId="2F79D377" w14:textId="48BE1D61" w:rsidR="00EB1F7D" w:rsidRDefault="00EB1F7D" w:rsidP="00EB1F7D">
      <w:pPr>
        <w:pStyle w:val="ListParagraph"/>
        <w:numPr>
          <w:ilvl w:val="0"/>
          <w:numId w:val="6"/>
        </w:numPr>
      </w:pPr>
      <w:r>
        <w:t>RTDS (Dean) and Doble (Jun) will demonstrate a full simulation of the breaker failure that will interface to relays using process bus.</w:t>
      </w:r>
    </w:p>
    <w:p w14:paraId="6FB251DF" w14:textId="77777777" w:rsidR="00EB1F7D" w:rsidRDefault="00EB1F7D" w:rsidP="00EB1F7D">
      <w:pPr>
        <w:pStyle w:val="ListParagraph"/>
        <w:numPr>
          <w:ilvl w:val="0"/>
          <w:numId w:val="6"/>
        </w:numPr>
      </w:pPr>
      <w:r>
        <w:t>All process bus signaling will use 9-2 LE only.</w:t>
      </w:r>
    </w:p>
    <w:p w14:paraId="1DF9BFE7" w14:textId="1583A5C1" w:rsidR="00EA0128" w:rsidRPr="007E69CC" w:rsidRDefault="00A62CCC" w:rsidP="00EA0128">
      <w:pPr>
        <w:pStyle w:val="ListParagraph"/>
        <w:numPr>
          <w:ilvl w:val="0"/>
          <w:numId w:val="6"/>
        </w:numPr>
      </w:pPr>
      <w:r w:rsidRPr="007E69CC">
        <w:t>Because of the complexity of doing the power system simulation for triggering the fault we will not be demonstrating any testing/simulation GOOSE bit processing in the demo this year</w:t>
      </w:r>
      <w:r w:rsidR="004F4FCF" w:rsidRPr="007E69CC">
        <w:t>.</w:t>
      </w:r>
    </w:p>
    <w:p w14:paraId="5FBA4EF4" w14:textId="0ABF7D50" w:rsidR="00914FD7" w:rsidRDefault="00914FD7" w:rsidP="00EA0128">
      <w:pPr>
        <w:pStyle w:val="ListParagraph"/>
        <w:numPr>
          <w:ilvl w:val="0"/>
          <w:numId w:val="6"/>
        </w:numPr>
      </w:pPr>
      <w:r w:rsidRPr="00914FD7">
        <w:t>LGOS GOOSE subscription</w:t>
      </w:r>
      <w:r w:rsidR="00EA0128">
        <w:t xml:space="preserve"> supervision will be demonstrated for devices that can support it. </w:t>
      </w:r>
    </w:p>
    <w:p w14:paraId="01C10AEB" w14:textId="73FFD5ED" w:rsidR="000C2A08" w:rsidRDefault="000C2A08" w:rsidP="000C2A08">
      <w:pPr>
        <w:pStyle w:val="ListParagraph"/>
        <w:numPr>
          <w:ilvl w:val="0"/>
          <w:numId w:val="6"/>
        </w:numPr>
      </w:pPr>
      <w:r>
        <w:t xml:space="preserve">Individual participants who have implemented </w:t>
      </w:r>
      <w:r w:rsidR="00EA0128">
        <w:t>other</w:t>
      </w:r>
      <w:r>
        <w:t xml:space="preserve"> advanced features can conduct a multilateral demonstration of those features within the breaker failure demo even if not all the participants can support those advanced features. As long as any such auxiliary demonstration is open to anyone that can participate, there is nothing to prevent participants from demonstrating whatever capabilities they have.</w:t>
      </w:r>
    </w:p>
    <w:p w14:paraId="79CE60FF" w14:textId="30141D0D" w:rsidR="00E8279E" w:rsidRPr="00E87260" w:rsidRDefault="00EA0128" w:rsidP="00EA0128">
      <w:pPr>
        <w:pStyle w:val="ListParagraph"/>
        <w:numPr>
          <w:ilvl w:val="0"/>
          <w:numId w:val="6"/>
        </w:numPr>
      </w:pPr>
      <w:r>
        <w:t xml:space="preserve">Diagram illustrating the demo is posted here: </w:t>
      </w:r>
      <w:hyperlink r:id="rId27" w:history="1">
        <w:r w:rsidRPr="00040E8B">
          <w:rPr>
            <w:rStyle w:val="Hyperlink"/>
          </w:rPr>
          <w:t>http://www.ucaiug.org/Meetings/CIGRE2016/Interoperability%20Demo/CIGRE%202016%20-%20UCA%20-%20IEC%2061850%20Demonstration%20-%20June%2014.pdf</w:t>
        </w:r>
      </w:hyperlink>
      <w:r>
        <w:t xml:space="preserve"> </w:t>
      </w:r>
      <w:r w:rsidR="00E8279E" w:rsidRPr="00E87260">
        <w:t xml:space="preserve"> </w:t>
      </w:r>
    </w:p>
    <w:p w14:paraId="64D49D4C" w14:textId="07F3C06A" w:rsidR="004F4FCF" w:rsidRPr="005A12F9" w:rsidRDefault="00EA0128" w:rsidP="005A12F9">
      <w:pPr>
        <w:pStyle w:val="ListParagraph"/>
        <w:numPr>
          <w:ilvl w:val="0"/>
          <w:numId w:val="6"/>
        </w:numPr>
      </w:pPr>
      <w:r>
        <w:t xml:space="preserve">Participant Matrix posted here: </w:t>
      </w:r>
      <w:hyperlink r:id="rId28" w:history="1">
        <w:r w:rsidR="005A12F9" w:rsidRPr="0098717C">
          <w:rPr>
            <w:rStyle w:val="Hyperlink"/>
          </w:rPr>
          <w:t>http://www.ucaiug.org/Meetings/CIGRE2016/Interoperability%20Demo/Cigre%202016%20-%20Demo%20Participation%20Matrix%20-%20V10%20-%20Combined.xlsx</w:t>
        </w:r>
      </w:hyperlink>
      <w:r w:rsidR="005A12F9">
        <w:t xml:space="preserve">  </w:t>
      </w:r>
      <w:r w:rsidRPr="005A12F9">
        <w:t xml:space="preserve"> </w:t>
      </w:r>
    </w:p>
    <w:p w14:paraId="020EFF1A" w14:textId="1AC3C69E" w:rsidR="00EA0128" w:rsidRPr="005A12F9" w:rsidRDefault="00EA0128" w:rsidP="00EA0128">
      <w:pPr>
        <w:pStyle w:val="ListParagraph"/>
        <w:numPr>
          <w:ilvl w:val="0"/>
          <w:numId w:val="6"/>
        </w:numPr>
      </w:pPr>
      <w:r w:rsidRPr="005A12F9">
        <w:t xml:space="preserve">Participants need to start posting ICD files here: </w:t>
      </w:r>
      <w:hyperlink r:id="rId29" w:history="1">
        <w:r w:rsidR="005A12F9" w:rsidRPr="0098717C">
          <w:rPr>
            <w:rStyle w:val="Hyperlink"/>
          </w:rPr>
          <w:t>http://www.ucaiug.org/Meetings/CIGRE2016/Interoperability%20Demo/Forms/AllItems.aspx?RootFolder=%2fMeetings%2fCIGRE2016%2fInteroperability%20Demo%2fSCL%2dFiles%2fICD%2dFiles</w:t>
        </w:r>
      </w:hyperlink>
      <w:r w:rsidR="005A12F9">
        <w:t xml:space="preserve"> </w:t>
      </w:r>
      <w:r w:rsidRPr="005A12F9">
        <w:t xml:space="preserve"> </w:t>
      </w:r>
    </w:p>
    <w:p w14:paraId="0A505E0F" w14:textId="4E1C9A9F" w:rsidR="007C26BD" w:rsidRPr="00A62CCC" w:rsidRDefault="005A12F9" w:rsidP="005A12F9">
      <w:pPr>
        <w:pStyle w:val="ListParagraph"/>
        <w:numPr>
          <w:ilvl w:val="0"/>
          <w:numId w:val="6"/>
        </w:numPr>
      </w:pPr>
      <w:r>
        <w:t>S</w:t>
      </w:r>
      <w:r w:rsidR="00AE2091" w:rsidRPr="00A62CCC">
        <w:t xml:space="preserve">chedule </w:t>
      </w:r>
      <w:r>
        <w:t xml:space="preserve"> and other details of the </w:t>
      </w:r>
      <w:r w:rsidR="00AE2091" w:rsidRPr="00A62CCC">
        <w:t xml:space="preserve">demo </w:t>
      </w:r>
      <w:r>
        <w:t>are</w:t>
      </w:r>
      <w:r w:rsidR="007C26BD" w:rsidRPr="00A62CCC">
        <w:t xml:space="preserve"> included in the IED Configuration </w:t>
      </w:r>
      <w:r>
        <w:t>Guidelines d</w:t>
      </w:r>
      <w:r w:rsidR="007C26BD" w:rsidRPr="00A62CCC">
        <w:t>ocument</w:t>
      </w:r>
      <w:r>
        <w:t xml:space="preserve"> here: </w:t>
      </w:r>
      <w:hyperlink r:id="rId30" w:history="1">
        <w:r w:rsidRPr="0098717C">
          <w:rPr>
            <w:rStyle w:val="Hyperlink"/>
          </w:rPr>
          <w:t>http://www.ucaiug.org/Meetings/CIGRE2016/Interoperability%20Demo/IED%20Configuration%20Guidelines%20-%2061850%20Breaker%20Failure%20Demo%20-%20V9%20-%20July%2026.docx</w:t>
        </w:r>
      </w:hyperlink>
      <w:r>
        <w:t xml:space="preserve"> </w:t>
      </w:r>
    </w:p>
    <w:p w14:paraId="32506BB7" w14:textId="48350B5D" w:rsidR="00EA0128" w:rsidRPr="00A62CCC" w:rsidRDefault="007C26BD" w:rsidP="00EA0128">
      <w:pPr>
        <w:pStyle w:val="ListParagraph"/>
        <w:numPr>
          <w:ilvl w:val="0"/>
          <w:numId w:val="6"/>
        </w:numPr>
      </w:pPr>
      <w:r w:rsidRPr="00A62CCC">
        <w:t>N</w:t>
      </w:r>
      <w:r w:rsidR="00AE2091" w:rsidRPr="00A62CCC">
        <w:t xml:space="preserve">on Process Bus IEDs </w:t>
      </w:r>
      <w:r w:rsidRPr="00A62CCC">
        <w:t>can</w:t>
      </w:r>
      <w:r w:rsidR="00AE2091" w:rsidRPr="00A62CCC">
        <w:t xml:space="preserve"> cause RBRF </w:t>
      </w:r>
      <w:r w:rsidRPr="00A62CCC">
        <w:t>(</w:t>
      </w:r>
      <w:r w:rsidR="00AE2091" w:rsidRPr="00A62CCC">
        <w:t>such as a simulated IED</w:t>
      </w:r>
      <w:r w:rsidRPr="00A62CCC">
        <w:t>)</w:t>
      </w:r>
      <w:r w:rsidR="00AE2091" w:rsidRPr="00A62CCC">
        <w:t xml:space="preserve"> that has a CSWI associated to a breaker that fails to operate when a client </w:t>
      </w:r>
      <w:r w:rsidRPr="00A62CCC">
        <w:t xml:space="preserve">or front panel operation </w:t>
      </w:r>
      <w:r w:rsidR="00AE2091" w:rsidRPr="00A62CCC">
        <w:t>tries to issue a control command to it.</w:t>
      </w:r>
    </w:p>
    <w:p w14:paraId="05582244" w14:textId="46A4B4F7" w:rsidR="001626B2" w:rsidRPr="002F7381" w:rsidRDefault="001626B2" w:rsidP="00EA0128">
      <w:pPr>
        <w:pStyle w:val="ListParagraph"/>
        <w:numPr>
          <w:ilvl w:val="0"/>
          <w:numId w:val="6"/>
        </w:numPr>
      </w:pPr>
      <w:r w:rsidRPr="002F7381">
        <w:t>There is an issue about how to reset the demo</w:t>
      </w:r>
      <w:r w:rsidR="007E69CC" w:rsidRPr="002F7381">
        <w:t>:</w:t>
      </w:r>
      <w:r w:rsidRPr="002F7381">
        <w:t xml:space="preserve"> The Doble would need to do a timed reset vs. using the CSWI.OpCls GOOSE message.</w:t>
      </w:r>
      <w:r w:rsidR="00C64F53" w:rsidRPr="002F7381">
        <w:t xml:space="preserve"> Doble test set can only have one subscription to start the test or reset. Either Doble or SISCO can combine signals </w:t>
      </w:r>
      <w:r w:rsidR="001A0809" w:rsidRPr="002F7381">
        <w:t xml:space="preserve">from all the participants </w:t>
      </w:r>
      <w:r w:rsidR="00C64F53" w:rsidRPr="002F7381">
        <w:t xml:space="preserve">into a </w:t>
      </w:r>
      <w:r w:rsidR="001A0809" w:rsidRPr="002F7381">
        <w:t xml:space="preserve">single </w:t>
      </w:r>
      <w:r w:rsidR="00C64F53" w:rsidRPr="002F7381">
        <w:t>GOOSE message that can be used to reset the Doble.</w:t>
      </w:r>
      <w:r w:rsidR="001A0809" w:rsidRPr="002F7381">
        <w:t xml:space="preserve"> This will be done as needed.</w:t>
      </w:r>
    </w:p>
    <w:p w14:paraId="6D45F35F" w14:textId="4F3398E3" w:rsidR="00EB1F7D" w:rsidRPr="002F7381" w:rsidRDefault="001626B2" w:rsidP="00AF18D4">
      <w:pPr>
        <w:pStyle w:val="ListParagraph"/>
        <w:numPr>
          <w:ilvl w:val="0"/>
          <w:numId w:val="6"/>
        </w:numPr>
      </w:pPr>
      <w:r w:rsidRPr="002F7381">
        <w:t xml:space="preserve">Joe </w:t>
      </w:r>
      <w:r w:rsidR="00EB1F7D" w:rsidRPr="002F7381">
        <w:t>added</w:t>
      </w:r>
      <w:r w:rsidRPr="002F7381">
        <w:t xml:space="preserve"> a section for </w:t>
      </w:r>
      <w:r w:rsidR="001A0809" w:rsidRPr="002F7381">
        <w:t>voltage level</w:t>
      </w:r>
      <w:r w:rsidRPr="002F7381">
        <w:t xml:space="preserve"> in the IED Configuration guidelines. </w:t>
      </w:r>
      <w:r w:rsidR="001A0809" w:rsidRPr="002F7381">
        <w:t xml:space="preserve">220KVAC, </w:t>
      </w:r>
      <w:r w:rsidRPr="002F7381">
        <w:t>50Hz</w:t>
      </w:r>
      <w:r w:rsidR="001A0809" w:rsidRPr="002F7381">
        <w:t>,</w:t>
      </w:r>
      <w:r w:rsidR="00C64F53" w:rsidRPr="002F7381">
        <w:t xml:space="preserve"> 250A nominal rating.</w:t>
      </w:r>
    </w:p>
    <w:p w14:paraId="26FBC974" w14:textId="77777777" w:rsidR="00EB1F7D" w:rsidRDefault="00EB1F7D" w:rsidP="00EA0128">
      <w:pPr>
        <w:pStyle w:val="ListParagraph"/>
        <w:numPr>
          <w:ilvl w:val="0"/>
          <w:numId w:val="22"/>
        </w:numPr>
      </w:pPr>
      <w:r>
        <w:t>Device Details:</w:t>
      </w:r>
    </w:p>
    <w:p w14:paraId="666B1125" w14:textId="246C4122" w:rsidR="004F4FCF" w:rsidRDefault="00AF5FD9" w:rsidP="00EB1F7D">
      <w:pPr>
        <w:pStyle w:val="ListParagraph"/>
        <w:numPr>
          <w:ilvl w:val="1"/>
          <w:numId w:val="22"/>
        </w:numPr>
      </w:pPr>
      <w:r w:rsidRPr="00E87260">
        <w:t xml:space="preserve">Tim Tibbals of </w:t>
      </w:r>
      <w:r w:rsidR="004F4FCF" w:rsidRPr="00E87260">
        <w:t>SEL indicated that they will be bringing an SEL 411L relay capable of receiving process bus signals via 9-2 LE to participate in the transient simulation demo.</w:t>
      </w:r>
    </w:p>
    <w:p w14:paraId="50B50214" w14:textId="702656B2" w:rsidR="004F4FCF" w:rsidRPr="005A12F9" w:rsidRDefault="00EA0128" w:rsidP="002F7381">
      <w:pPr>
        <w:pStyle w:val="ListParagraph"/>
        <w:numPr>
          <w:ilvl w:val="1"/>
          <w:numId w:val="22"/>
        </w:numPr>
      </w:pPr>
      <w:r w:rsidRPr="005A12F9">
        <w:t>EFACEC device identified</w:t>
      </w:r>
      <w:r w:rsidR="002F7381" w:rsidRPr="005A12F9">
        <w:t>: EFA L500.</w:t>
      </w:r>
      <w:r w:rsidR="00CB54C7" w:rsidRPr="005A12F9">
        <w:t xml:space="preserve"> Will be a SV subscriber.</w:t>
      </w:r>
    </w:p>
    <w:p w14:paraId="3ADC52F3" w14:textId="7B56CB43" w:rsidR="001A0809" w:rsidRPr="005A12F9" w:rsidRDefault="001A0809" w:rsidP="00CB54C7">
      <w:pPr>
        <w:pStyle w:val="ListParagraph"/>
        <w:numPr>
          <w:ilvl w:val="1"/>
          <w:numId w:val="22"/>
        </w:numPr>
        <w:rPr>
          <w:b/>
          <w:bCs/>
        </w:rPr>
      </w:pPr>
      <w:r w:rsidRPr="005A12F9">
        <w:rPr>
          <w:b/>
          <w:bCs/>
        </w:rPr>
        <w:t>NR Electric device identified</w:t>
      </w:r>
      <w:r w:rsidR="00CB54C7" w:rsidRPr="005A12F9">
        <w:rPr>
          <w:b/>
          <w:bCs/>
        </w:rPr>
        <w:t xml:space="preserve">: </w:t>
      </w:r>
      <w:r w:rsidR="00CB54C7" w:rsidRPr="005A12F9">
        <w:t>PCS-902. Will be a SV subscriber</w:t>
      </w:r>
      <w:r w:rsidR="002F7381" w:rsidRPr="005A12F9">
        <w:rPr>
          <w:b/>
          <w:bCs/>
        </w:rPr>
        <w:t xml:space="preserve"> </w:t>
      </w:r>
    </w:p>
    <w:p w14:paraId="7E1A3C24" w14:textId="5167205E" w:rsidR="0053334B" w:rsidRPr="00CB54C7" w:rsidRDefault="0053334B" w:rsidP="00AF18D4">
      <w:pPr>
        <w:pStyle w:val="ListParagraph"/>
        <w:numPr>
          <w:ilvl w:val="0"/>
          <w:numId w:val="22"/>
        </w:numPr>
      </w:pPr>
      <w:r w:rsidRPr="00CB54C7">
        <w:t>Joe Stevens reviewed the Demonstration during the call:</w:t>
      </w:r>
    </w:p>
    <w:p w14:paraId="4F82363A" w14:textId="0D056BBB" w:rsidR="0053334B" w:rsidRPr="00CB54C7" w:rsidRDefault="0053334B" w:rsidP="0053334B">
      <w:pPr>
        <w:pStyle w:val="ListParagraph"/>
        <w:numPr>
          <w:ilvl w:val="1"/>
          <w:numId w:val="22"/>
        </w:numPr>
      </w:pPr>
      <w:r w:rsidRPr="00CB54C7">
        <w:t>The use of the X, Y and Z parameters were reviewed as follows:</w:t>
      </w:r>
    </w:p>
    <w:p w14:paraId="3136591D" w14:textId="097904EB" w:rsidR="0053334B" w:rsidRPr="00CB54C7" w:rsidRDefault="0053334B" w:rsidP="0053334B">
      <w:pPr>
        <w:pStyle w:val="ListParagraph"/>
        <w:numPr>
          <w:ilvl w:val="2"/>
          <w:numId w:val="22"/>
        </w:numPr>
      </w:pPr>
      <w:r w:rsidRPr="00CB54C7">
        <w:t>X and Y are used for IP addresses</w:t>
      </w:r>
    </w:p>
    <w:p w14:paraId="3C2C45A8" w14:textId="5B5247A0" w:rsidR="0053334B" w:rsidRPr="00CB54C7" w:rsidRDefault="0053334B" w:rsidP="0053334B">
      <w:pPr>
        <w:pStyle w:val="ListParagraph"/>
        <w:numPr>
          <w:ilvl w:val="2"/>
          <w:numId w:val="22"/>
        </w:numPr>
      </w:pPr>
      <w:r w:rsidRPr="00CB54C7">
        <w:t>X and Z are used for SV and GOOSE multicast addressing</w:t>
      </w:r>
    </w:p>
    <w:p w14:paraId="02BE5868" w14:textId="5B36C367" w:rsidR="0053334B" w:rsidRPr="00CB54C7" w:rsidRDefault="0053334B" w:rsidP="0053334B">
      <w:pPr>
        <w:pStyle w:val="ListParagraph"/>
        <w:numPr>
          <w:ilvl w:val="2"/>
          <w:numId w:val="22"/>
        </w:numPr>
      </w:pPr>
      <w:r w:rsidRPr="00CB54C7">
        <w:t>Table in IED Guidelines will be updated to reflect this.</w:t>
      </w:r>
    </w:p>
    <w:p w14:paraId="7E92A7A8" w14:textId="7906F8A4" w:rsidR="0053334B" w:rsidRDefault="0053334B" w:rsidP="0053334B">
      <w:pPr>
        <w:pStyle w:val="ListParagraph"/>
        <w:numPr>
          <w:ilvl w:val="1"/>
          <w:numId w:val="22"/>
        </w:numPr>
        <w:rPr>
          <w:color w:val="FF0000"/>
        </w:rPr>
      </w:pPr>
      <w:r w:rsidRPr="006075D1">
        <w:t xml:space="preserve">After much discussion it was decided that the multi-vendor demonstration will proceed with the Breaker Failure scenario Joe documented in the existing </w:t>
      </w:r>
      <w:hyperlink r:id="rId31" w:history="1">
        <w:r w:rsidRPr="006075D1">
          <w:rPr>
            <w:rStyle w:val="Hyperlink"/>
            <w:color w:val="auto"/>
          </w:rPr>
          <w:t>IED Guidelines document</w:t>
        </w:r>
      </w:hyperlink>
      <w:r w:rsidRPr="006075D1">
        <w:t>. Any participants who want to support any other scenarios (e.g. breaker operates successfully) are free to do so within their pod. If interaction with other participants takes place that is OK as well. But the primary interoperability demonstration will be confined to the Breaker Failure Scenario defined in Section 4, Option 1 and Option 2 in the IED Guidelines document.</w:t>
      </w:r>
    </w:p>
    <w:p w14:paraId="06E0FF37" w14:textId="39F5EB00" w:rsidR="0046205B" w:rsidRPr="007E7D38" w:rsidRDefault="0046205B" w:rsidP="0053334B">
      <w:pPr>
        <w:pStyle w:val="ListParagraph"/>
        <w:numPr>
          <w:ilvl w:val="0"/>
          <w:numId w:val="22"/>
        </w:numPr>
      </w:pPr>
      <w:r w:rsidRPr="007E7D38">
        <w:t xml:space="preserve">Claudio:  Client file transfer may not be supported through Proxy. Participants need to respond to the previous email so that Efacec can do the engineering necessary to produce the SCD for </w:t>
      </w:r>
      <w:r w:rsidR="007610BF" w:rsidRPr="007E7D38">
        <w:t>SUBNET</w:t>
      </w:r>
      <w:r w:rsidRPr="007E7D38">
        <w:t xml:space="preserve"> and then produce the final SCD for everyone. ANYONE WANT</w:t>
      </w:r>
      <w:r w:rsidR="007610BF" w:rsidRPr="007E7D38">
        <w:t>ING</w:t>
      </w:r>
      <w:r w:rsidRPr="007E7D38">
        <w:t xml:space="preserve"> TO SUPPORT FILE TRANSFER IN THE DEMO MUST RESPOND WITH DETAILS. </w:t>
      </w:r>
    </w:p>
    <w:p w14:paraId="4446CA63" w14:textId="53EE5AA8" w:rsidR="005654D8" w:rsidRDefault="005654D8" w:rsidP="0053334B">
      <w:pPr>
        <w:pStyle w:val="ListParagraph"/>
        <w:numPr>
          <w:ilvl w:val="0"/>
          <w:numId w:val="22"/>
        </w:numPr>
        <w:rPr>
          <w:color w:val="FF0000"/>
        </w:rPr>
      </w:pPr>
      <w:r>
        <w:rPr>
          <w:color w:val="FF0000"/>
        </w:rPr>
        <w:t>Proxy Status:</w:t>
      </w:r>
      <w:r w:rsidR="004A6BB5">
        <w:rPr>
          <w:color w:val="FF0000"/>
        </w:rPr>
        <w:t xml:space="preserve"> SUBNET to configure the proxy. If not successful DNV-GL will not be able to talk to Efacec or SEL and SUBNET will not be able to talk to Efacec.</w:t>
      </w:r>
    </w:p>
    <w:p w14:paraId="276B2F55" w14:textId="1352B79F" w:rsidR="0046205B" w:rsidRDefault="005654D8" w:rsidP="005654D8">
      <w:pPr>
        <w:pStyle w:val="ListParagraph"/>
        <w:numPr>
          <w:ilvl w:val="0"/>
          <w:numId w:val="22"/>
        </w:numPr>
        <w:rPr>
          <w:color w:val="FF0000"/>
        </w:rPr>
      </w:pPr>
      <w:r w:rsidRPr="005654D8">
        <w:rPr>
          <w:color w:val="FF0000"/>
        </w:rPr>
        <w:t xml:space="preserve">Final </w:t>
      </w:r>
      <w:r w:rsidR="0046205B" w:rsidRPr="005654D8">
        <w:rPr>
          <w:color w:val="FF0000"/>
        </w:rPr>
        <w:t xml:space="preserve">SCD by </w:t>
      </w:r>
      <w:r w:rsidR="004A6BB5">
        <w:rPr>
          <w:color w:val="FF0000"/>
        </w:rPr>
        <w:t xml:space="preserve">17 </w:t>
      </w:r>
      <w:r w:rsidR="0046205B" w:rsidRPr="005654D8">
        <w:rPr>
          <w:color w:val="FF0000"/>
        </w:rPr>
        <w:t xml:space="preserve">August. </w:t>
      </w:r>
      <w:r w:rsidR="004A6BB5">
        <w:rPr>
          <w:color w:val="FF0000"/>
        </w:rPr>
        <w:t>2 versions: one with proxy one without.</w:t>
      </w:r>
    </w:p>
    <w:p w14:paraId="6BAAA2C1" w14:textId="4862F0E1" w:rsidR="006D3347" w:rsidRPr="005654D8" w:rsidRDefault="006D3347" w:rsidP="005654D8">
      <w:pPr>
        <w:pStyle w:val="ListParagraph"/>
        <w:numPr>
          <w:ilvl w:val="0"/>
          <w:numId w:val="22"/>
        </w:numPr>
        <w:rPr>
          <w:color w:val="FF0000"/>
        </w:rPr>
      </w:pPr>
      <w:r>
        <w:rPr>
          <w:color w:val="FF0000"/>
        </w:rPr>
        <w:t>Need one extra cable between the Cisco pod and the TMW and SISCO pods.</w:t>
      </w:r>
    </w:p>
    <w:p w14:paraId="24F7A91F" w14:textId="7DD212E0" w:rsidR="009378CE" w:rsidRPr="009D1E0C" w:rsidRDefault="009378CE" w:rsidP="0053334B">
      <w:pPr>
        <w:pStyle w:val="ListParagraph"/>
        <w:numPr>
          <w:ilvl w:val="0"/>
          <w:numId w:val="22"/>
        </w:numPr>
      </w:pPr>
      <w:r w:rsidRPr="009D1E0C">
        <w:t>Efacec was able to test their device successfully with a MU using the ICDs provided.</w:t>
      </w:r>
    </w:p>
    <w:p w14:paraId="59B999C2" w14:textId="09445473" w:rsidR="00FA1725" w:rsidRPr="005A12F9" w:rsidRDefault="00FA1725" w:rsidP="0053334B">
      <w:pPr>
        <w:pStyle w:val="ListParagraph"/>
        <w:numPr>
          <w:ilvl w:val="0"/>
          <w:numId w:val="22"/>
        </w:numPr>
      </w:pPr>
      <w:r w:rsidRPr="005A12F9">
        <w:t>NR Electric requires all GOOSE data to which it must subscribe to use datasets using daName (FCDA) elements, not just doName (FCD).</w:t>
      </w:r>
    </w:p>
    <w:p w14:paraId="454D8A31" w14:textId="1D687E45" w:rsidR="00EA0128" w:rsidRPr="00E05596" w:rsidRDefault="00EA0128" w:rsidP="00EA0128">
      <w:pPr>
        <w:keepNext/>
        <w:keepLines/>
        <w:spacing w:before="480"/>
        <w:outlineLvl w:val="0"/>
        <w:rPr>
          <w:rFonts w:asciiTheme="majorHAnsi" w:eastAsiaTheme="majorEastAsia" w:hAnsiTheme="majorHAnsi" w:cstheme="majorBidi"/>
          <w:b/>
          <w:bCs/>
          <w:color w:val="2E74B5" w:themeColor="accent1" w:themeShade="BF"/>
          <w:sz w:val="28"/>
          <w:szCs w:val="28"/>
        </w:rPr>
      </w:pPr>
      <w:r w:rsidRPr="00E05596">
        <w:rPr>
          <w:rFonts w:asciiTheme="majorHAnsi" w:eastAsiaTheme="majorEastAsia" w:hAnsiTheme="majorHAnsi" w:cstheme="majorBidi"/>
          <w:b/>
          <w:bCs/>
          <w:color w:val="2E74B5" w:themeColor="accent1" w:themeShade="BF"/>
          <w:sz w:val="28"/>
          <w:szCs w:val="28"/>
        </w:rPr>
        <w:t>Cyber Security</w:t>
      </w:r>
    </w:p>
    <w:p w14:paraId="0B9549D9" w14:textId="77777777" w:rsidR="00EA0128" w:rsidRPr="00EA0128" w:rsidRDefault="00EA0128" w:rsidP="00AE2091">
      <w:pPr>
        <w:pStyle w:val="ListParagraph"/>
        <w:numPr>
          <w:ilvl w:val="0"/>
          <w:numId w:val="6"/>
        </w:numPr>
      </w:pPr>
      <w:r w:rsidRPr="00EA0128">
        <w:t>Based on the review of the Cisco plans, the IEC 62351 demo that is planned and based on suitable input from Subnet Ralph suggested that “Secure Substation Communications” could be made a highlight of our demo in addition to the full transient simulation aspect that is also new this year.</w:t>
      </w:r>
    </w:p>
    <w:p w14:paraId="4ABB54EA" w14:textId="3E72CD41" w:rsidR="00EA0128" w:rsidRPr="00CB54C7" w:rsidRDefault="00EA0128" w:rsidP="00AE2091">
      <w:pPr>
        <w:numPr>
          <w:ilvl w:val="0"/>
          <w:numId w:val="6"/>
        </w:numPr>
        <w:spacing w:before="120" w:after="120"/>
        <w:rPr>
          <w:color w:val="000000" w:themeColor="text1"/>
        </w:rPr>
      </w:pPr>
      <w:r w:rsidRPr="00E05596">
        <w:t xml:space="preserve">CISCO </w:t>
      </w:r>
      <w:r>
        <w:t>is planning</w:t>
      </w:r>
      <w:r w:rsidRPr="00E05596">
        <w:t xml:space="preserve"> a demo involving NERC CIP architectur</w:t>
      </w:r>
      <w:r w:rsidRPr="000B4D01">
        <w:t>e</w:t>
      </w:r>
      <w:r>
        <w:t xml:space="preserve"> using a separate security appliance</w:t>
      </w:r>
      <w:r w:rsidRPr="000B4D01">
        <w:t xml:space="preserve">. Cisco submitted this to Ralph and will be </w:t>
      </w:r>
      <w:r w:rsidRPr="00A62CCC">
        <w:t xml:space="preserve">posted to the site for review by all: </w:t>
      </w:r>
      <w:hyperlink r:id="rId32" w:history="1">
        <w:r w:rsidRPr="00040E8B">
          <w:rPr>
            <w:rStyle w:val="Hyperlink"/>
          </w:rPr>
          <w:t>http://www.ucaiug.org/Meetings/CIGRE2016/Interoperability%20Demo/CIGRE%202016%20-%20UCA%20-%20Cyber%20Security%20Demo%20Abstract%20-%20V1%20-%20May%2025.pdf</w:t>
        </w:r>
      </w:hyperlink>
      <w:r>
        <w:rPr>
          <w:color w:val="FF0000"/>
        </w:rPr>
        <w:t xml:space="preserve"> </w:t>
      </w:r>
    </w:p>
    <w:p w14:paraId="257ABBC9" w14:textId="3651F4B9" w:rsidR="00AE2091" w:rsidRPr="00CB54C7" w:rsidRDefault="00EA0128" w:rsidP="007E69CC">
      <w:pPr>
        <w:numPr>
          <w:ilvl w:val="0"/>
          <w:numId w:val="6"/>
        </w:numPr>
        <w:spacing w:before="120" w:after="120"/>
        <w:rPr>
          <w:color w:val="000000" w:themeColor="text1"/>
        </w:rPr>
      </w:pPr>
      <w:r w:rsidRPr="00CB54C7">
        <w:rPr>
          <w:color w:val="000000" w:themeColor="text1"/>
        </w:rPr>
        <w:t>Ralph will organize a demonstration of IEC 62351-4 in cooperation with the client/server portion of the breaker failure demonstration.</w:t>
      </w:r>
      <w:r w:rsidR="00191BF6" w:rsidRPr="00CB54C7">
        <w:rPr>
          <w:color w:val="000000" w:themeColor="text1"/>
        </w:rPr>
        <w:t xml:space="preserve"> </w:t>
      </w:r>
      <w:r w:rsidR="00AE2091" w:rsidRPr="00CB54C7">
        <w:rPr>
          <w:color w:val="000000" w:themeColor="text1"/>
        </w:rPr>
        <w:t xml:space="preserve">TMW, Cisco and SISCO (and any other </w:t>
      </w:r>
      <w:r w:rsidR="00AE2091" w:rsidRPr="00A62CCC">
        <w:t xml:space="preserve">interested parties) will have a separate off-line discussion on how to demonstrate some of these security functions. </w:t>
      </w:r>
      <w:r w:rsidR="00CB54C7" w:rsidRPr="00DA312B">
        <w:t>Meeting held. Work proceeding. Still need to determine if additional connectivity is needed for the C</w:t>
      </w:r>
      <w:r w:rsidR="00A31CDE" w:rsidRPr="00DA312B">
        <w:t>isco</w:t>
      </w:r>
      <w:r w:rsidR="00CB54C7" w:rsidRPr="00DA312B">
        <w:t xml:space="preserve"> security demo. 62351-4 demo diagram up</w:t>
      </w:r>
      <w:r w:rsidR="00A31CDE" w:rsidRPr="00DA312B">
        <w:t>load</w:t>
      </w:r>
      <w:r w:rsidR="00CB54C7" w:rsidRPr="00DA312B">
        <w:t xml:space="preserve">ed to SharePoint. </w:t>
      </w:r>
      <w:r w:rsidR="00DA312B">
        <w:rPr>
          <w:color w:val="FF0000"/>
        </w:rPr>
        <w:t xml:space="preserve">TMW and SISCO </w:t>
      </w:r>
      <w:r w:rsidR="005654D8">
        <w:rPr>
          <w:color w:val="FF0000"/>
        </w:rPr>
        <w:t>still</w:t>
      </w:r>
      <w:r w:rsidR="007E7D38">
        <w:rPr>
          <w:color w:val="FF0000"/>
        </w:rPr>
        <w:t xml:space="preserve"> test</w:t>
      </w:r>
      <w:r w:rsidR="005654D8">
        <w:rPr>
          <w:color w:val="FF0000"/>
        </w:rPr>
        <w:t>ing. Vacations make it problematic</w:t>
      </w:r>
      <w:r w:rsidR="00DA312B">
        <w:rPr>
          <w:color w:val="FF0000"/>
        </w:rPr>
        <w:t>.</w:t>
      </w:r>
    </w:p>
    <w:p w14:paraId="281ACBE6" w14:textId="41E8BEE5" w:rsidR="00E472AC" w:rsidRDefault="007D749B" w:rsidP="00914FD7">
      <w:pPr>
        <w:pStyle w:val="Heading1"/>
      </w:pPr>
      <w:r>
        <w:t>SCL E</w:t>
      </w:r>
      <w:r w:rsidR="00914FD7">
        <w:t>ngineering Process</w:t>
      </w:r>
    </w:p>
    <w:p w14:paraId="71C2F93C" w14:textId="4B3DBD2C" w:rsidR="00AE2091" w:rsidRDefault="001626B2" w:rsidP="007E69CC">
      <w:pPr>
        <w:pStyle w:val="ListParagraph"/>
        <w:numPr>
          <w:ilvl w:val="0"/>
          <w:numId w:val="6"/>
        </w:numPr>
        <w:rPr>
          <w:color w:val="FF0000"/>
        </w:rPr>
      </w:pPr>
      <w:r w:rsidRPr="007E69CC">
        <w:t>EFACEC will handl</w:t>
      </w:r>
      <w:r w:rsidR="00A62CCC" w:rsidRPr="007E69CC">
        <w:t>e the SCD engineering for the demonstration itself.</w:t>
      </w:r>
      <w:r w:rsidR="007E69CC">
        <w:t xml:space="preserve"> </w:t>
      </w:r>
      <w:r w:rsidR="007E69CC" w:rsidRPr="007E69CC">
        <w:t>The drawing used to illustrate the interoperability booth demo for public distribution will identify EFACEC as the source for the file used to configure the booth devices.</w:t>
      </w:r>
    </w:p>
    <w:p w14:paraId="036DAAEF" w14:textId="77777777" w:rsidR="002A798F" w:rsidRDefault="002A798F">
      <w:pPr>
        <w:rPr>
          <w:b/>
          <w:bCs/>
        </w:rPr>
      </w:pPr>
    </w:p>
    <w:p w14:paraId="5273223D" w14:textId="4789EDFC" w:rsidR="007E69CC" w:rsidRDefault="007E69CC">
      <w:r>
        <w:br w:type="page"/>
      </w:r>
    </w:p>
    <w:p w14:paraId="117BC526" w14:textId="54470C29" w:rsidR="00A715CE" w:rsidRDefault="007E69CC" w:rsidP="007E69CC">
      <w:pPr>
        <w:pStyle w:val="Title"/>
        <w:rPr>
          <w:rStyle w:val="BookTitle"/>
        </w:rPr>
      </w:pPr>
      <w:r w:rsidRPr="007E69CC">
        <w:rPr>
          <w:rStyle w:val="BookTitle"/>
        </w:rPr>
        <w:t>Schedule</w:t>
      </w:r>
    </w:p>
    <w:p w14:paraId="43B645AE" w14:textId="77777777" w:rsidR="00580463" w:rsidRDefault="00580463" w:rsidP="00580463">
      <w:r>
        <w:t xml:space="preserve">This schedule is updated continuously here: </w:t>
      </w:r>
    </w:p>
    <w:p w14:paraId="735D2230" w14:textId="77777777" w:rsidR="00580463" w:rsidRDefault="00580463" w:rsidP="00580463"/>
    <w:p w14:paraId="689DCE45" w14:textId="429BF043" w:rsidR="00580463" w:rsidRDefault="00783AF9" w:rsidP="00580463">
      <w:hyperlink r:id="rId33" w:history="1">
        <w:r w:rsidR="00580463" w:rsidRPr="00214DFB">
          <w:rPr>
            <w:rStyle w:val="Hyperlink"/>
          </w:rPr>
          <w:t>http://www.ucaiug.org/Meetings/CIGRE2016/Booth%20Logistics%20Documents/CIGRE2016-Schedule.docx</w:t>
        </w:r>
      </w:hyperlink>
    </w:p>
    <w:p w14:paraId="3BC4A3DD" w14:textId="77777777" w:rsidR="00580463" w:rsidRPr="00580463" w:rsidRDefault="00580463" w:rsidP="00580463"/>
    <w:tbl>
      <w:tblPr>
        <w:tblStyle w:val="LightList-Accent5"/>
        <w:tblW w:w="0" w:type="auto"/>
        <w:jc w:val="center"/>
        <w:tblLook w:val="04A0" w:firstRow="1" w:lastRow="0" w:firstColumn="1" w:lastColumn="0" w:noHBand="0" w:noVBand="1"/>
      </w:tblPr>
      <w:tblGrid>
        <w:gridCol w:w="590"/>
        <w:gridCol w:w="1983"/>
        <w:gridCol w:w="1268"/>
        <w:gridCol w:w="1402"/>
        <w:gridCol w:w="4333"/>
      </w:tblGrid>
      <w:tr w:rsidR="007E69CC" w14:paraId="793E1412" w14:textId="77777777" w:rsidTr="00906BF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407E30F9" w14:textId="77777777" w:rsidR="007E69CC" w:rsidRPr="002F1EAA" w:rsidRDefault="007E69CC" w:rsidP="005A2821">
            <w:pPr>
              <w:ind w:left="123"/>
              <w:jc w:val="center"/>
            </w:pPr>
            <w:r>
              <w:t>#</w:t>
            </w:r>
          </w:p>
        </w:tc>
        <w:tc>
          <w:tcPr>
            <w:tcW w:w="1983" w:type="dxa"/>
            <w:vAlign w:val="center"/>
          </w:tcPr>
          <w:p w14:paraId="4429A2B0" w14:textId="77777777" w:rsidR="007E69CC" w:rsidRDefault="007E69CC" w:rsidP="005A2821">
            <w:pPr>
              <w:jc w:val="center"/>
              <w:cnfStyle w:val="100000000000" w:firstRow="1" w:lastRow="0" w:firstColumn="0" w:lastColumn="0" w:oddVBand="0" w:evenVBand="0" w:oddHBand="0" w:evenHBand="0" w:firstRowFirstColumn="0" w:firstRowLastColumn="0" w:lastRowFirstColumn="0" w:lastRowLastColumn="0"/>
            </w:pPr>
            <w:r>
              <w:t>Date</w:t>
            </w:r>
          </w:p>
        </w:tc>
        <w:tc>
          <w:tcPr>
            <w:tcW w:w="1268" w:type="dxa"/>
            <w:vAlign w:val="center"/>
          </w:tcPr>
          <w:p w14:paraId="0C5318CD" w14:textId="77777777" w:rsidR="007E69CC" w:rsidRDefault="007E69CC" w:rsidP="005A2821">
            <w:pPr>
              <w:jc w:val="center"/>
              <w:cnfStyle w:val="100000000000" w:firstRow="1" w:lastRow="0" w:firstColumn="0" w:lastColumn="0" w:oddVBand="0" w:evenVBand="0" w:oddHBand="0" w:evenHBand="0" w:firstRowFirstColumn="0" w:firstRowLastColumn="0" w:lastRowFirstColumn="0" w:lastRowLastColumn="0"/>
            </w:pPr>
            <w:r>
              <w:t>Status</w:t>
            </w:r>
          </w:p>
        </w:tc>
        <w:tc>
          <w:tcPr>
            <w:tcW w:w="1402" w:type="dxa"/>
            <w:vAlign w:val="center"/>
          </w:tcPr>
          <w:p w14:paraId="6AEB224C" w14:textId="77777777" w:rsidR="007E69CC" w:rsidRDefault="007E69CC" w:rsidP="005A2821">
            <w:pPr>
              <w:jc w:val="center"/>
              <w:cnfStyle w:val="100000000000" w:firstRow="1" w:lastRow="0" w:firstColumn="0" w:lastColumn="0" w:oddVBand="0" w:evenVBand="0" w:oddHBand="0" w:evenHBand="0" w:firstRowFirstColumn="0" w:firstRowLastColumn="0" w:lastRowFirstColumn="0" w:lastRowLastColumn="0"/>
            </w:pPr>
            <w:r>
              <w:t>Applies To</w:t>
            </w:r>
          </w:p>
        </w:tc>
        <w:tc>
          <w:tcPr>
            <w:tcW w:w="4333" w:type="dxa"/>
            <w:vAlign w:val="center"/>
          </w:tcPr>
          <w:p w14:paraId="598FB5CB" w14:textId="77777777" w:rsidR="007E69CC" w:rsidRDefault="007E69CC" w:rsidP="005A2821">
            <w:pPr>
              <w:cnfStyle w:val="100000000000" w:firstRow="1" w:lastRow="0" w:firstColumn="0" w:lastColumn="0" w:oddVBand="0" w:evenVBand="0" w:oddHBand="0" w:evenHBand="0" w:firstRowFirstColumn="0" w:firstRowLastColumn="0" w:lastRowFirstColumn="0" w:lastRowLastColumn="0"/>
            </w:pPr>
            <w:r>
              <w:t>Description</w:t>
            </w:r>
          </w:p>
        </w:tc>
      </w:tr>
      <w:tr w:rsidR="007E69CC" w14:paraId="66C38891" w14:textId="77777777" w:rsidTr="00906B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5D94E2E2"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33D0EAF8" w14:textId="77777777" w:rsidR="007E69CC"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 June 2016</w:t>
            </w:r>
          </w:p>
        </w:tc>
        <w:tc>
          <w:tcPr>
            <w:tcW w:w="1268" w:type="dxa"/>
            <w:shd w:val="clear" w:color="auto" w:fill="70AD47" w:themeFill="accent6"/>
            <w:vAlign w:val="center"/>
          </w:tcPr>
          <w:p w14:paraId="70D2F106" w14:textId="77777777" w:rsidR="007E69CC"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DONE</w:t>
            </w:r>
          </w:p>
        </w:tc>
        <w:tc>
          <w:tcPr>
            <w:tcW w:w="1402" w:type="dxa"/>
            <w:vAlign w:val="center"/>
          </w:tcPr>
          <w:p w14:paraId="67757793" w14:textId="77777777" w:rsidR="007E69CC"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Kay</w:t>
            </w:r>
          </w:p>
        </w:tc>
        <w:tc>
          <w:tcPr>
            <w:tcW w:w="4333" w:type="dxa"/>
            <w:vAlign w:val="center"/>
          </w:tcPr>
          <w:p w14:paraId="2079411C" w14:textId="77777777" w:rsidR="007E69CC"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Order Electricity. 20KW for 24hr service.</w:t>
            </w:r>
          </w:p>
        </w:tc>
      </w:tr>
      <w:tr w:rsidR="007E69CC" w14:paraId="32B6F6BC" w14:textId="77777777" w:rsidTr="00A31CDE">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765B01C2" w14:textId="77777777" w:rsidR="007E69CC" w:rsidRPr="002F1EAA" w:rsidRDefault="007E69CC" w:rsidP="007E69CC">
            <w:pPr>
              <w:pStyle w:val="ListParagraph"/>
              <w:numPr>
                <w:ilvl w:val="0"/>
                <w:numId w:val="24"/>
              </w:numPr>
              <w:spacing w:before="60" w:after="60"/>
              <w:ind w:left="123" w:firstLine="0"/>
              <w:jc w:val="center"/>
              <w:rPr>
                <w:sz w:val="20"/>
                <w:szCs w:val="20"/>
              </w:rPr>
            </w:pPr>
            <w:bookmarkStart w:id="0" w:name="_GoBack"/>
          </w:p>
        </w:tc>
        <w:tc>
          <w:tcPr>
            <w:tcW w:w="1983" w:type="dxa"/>
            <w:vAlign w:val="center"/>
          </w:tcPr>
          <w:p w14:paraId="1C5F5C93" w14:textId="1890C51E" w:rsidR="007E69CC" w:rsidRPr="002F1EAA" w:rsidRDefault="00C64F53"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7381">
              <w:rPr>
                <w:sz w:val="20"/>
                <w:szCs w:val="20"/>
              </w:rPr>
              <w:t>8</w:t>
            </w:r>
            <w:r w:rsidR="007E69CC" w:rsidRPr="002F7381">
              <w:rPr>
                <w:sz w:val="20"/>
                <w:szCs w:val="20"/>
              </w:rPr>
              <w:t xml:space="preserve"> J</w:t>
            </w:r>
            <w:r w:rsidR="007E69CC">
              <w:rPr>
                <w:sz w:val="20"/>
                <w:szCs w:val="20"/>
              </w:rPr>
              <w:t>uly 2016</w:t>
            </w:r>
          </w:p>
        </w:tc>
        <w:tc>
          <w:tcPr>
            <w:tcW w:w="1268" w:type="dxa"/>
            <w:shd w:val="clear" w:color="auto" w:fill="70AD47" w:themeFill="accent6"/>
            <w:vAlign w:val="center"/>
          </w:tcPr>
          <w:p w14:paraId="116F38DD" w14:textId="7B8C218F" w:rsidR="007E69CC" w:rsidRDefault="00A31CDE"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1402" w:type="dxa"/>
            <w:vAlign w:val="center"/>
          </w:tcPr>
          <w:p w14:paraId="72E5385E"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Platinum</w:t>
            </w:r>
          </w:p>
        </w:tc>
        <w:tc>
          <w:tcPr>
            <w:tcW w:w="4333" w:type="dxa"/>
            <w:vAlign w:val="center"/>
          </w:tcPr>
          <w:p w14:paraId="5EB0764B" w14:textId="77777777" w:rsidR="007E69CC" w:rsidRPr="002F1EAA" w:rsidRDefault="007E69CC"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Preliminary ICD Files due for each device taking part in the interoperability demonstration. </w:t>
            </w:r>
            <w:hyperlink r:id="rId34" w:history="1">
              <w:r w:rsidRPr="002F1EAA">
                <w:rPr>
                  <w:rStyle w:val="Hyperlink"/>
                  <w:sz w:val="20"/>
                  <w:szCs w:val="20"/>
                </w:rPr>
                <w:t>See latest IED Configuration Guidelines Document.</w:t>
              </w:r>
            </w:hyperlink>
          </w:p>
        </w:tc>
      </w:tr>
      <w:bookmarkEnd w:id="0"/>
      <w:tr w:rsidR="007E69CC" w14:paraId="37095ACB" w14:textId="77777777" w:rsidTr="00EA122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30245BD2"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shd w:val="clear" w:color="auto" w:fill="FFFFFF" w:themeFill="background1"/>
            <w:vAlign w:val="center"/>
          </w:tcPr>
          <w:p w14:paraId="7DE352BD" w14:textId="77777777" w:rsidR="007E69CC" w:rsidRPr="00EA122F"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EA122F">
              <w:rPr>
                <w:sz w:val="20"/>
                <w:szCs w:val="20"/>
              </w:rPr>
              <w:t>8 July 2016</w:t>
            </w:r>
          </w:p>
        </w:tc>
        <w:tc>
          <w:tcPr>
            <w:tcW w:w="1268" w:type="dxa"/>
            <w:shd w:val="clear" w:color="auto" w:fill="FFA3A3"/>
            <w:vAlign w:val="center"/>
          </w:tcPr>
          <w:p w14:paraId="14EA197E" w14:textId="0FFA30D4" w:rsidR="007E69CC" w:rsidRPr="00EA122F" w:rsidRDefault="005654D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EA122F">
              <w:rPr>
                <w:sz w:val="20"/>
                <w:szCs w:val="20"/>
              </w:rPr>
              <w:t xml:space="preserve">NOT </w:t>
            </w:r>
            <w:r w:rsidRPr="00EA122F">
              <w:rPr>
                <w:sz w:val="20"/>
                <w:szCs w:val="20"/>
                <w:shd w:val="clear" w:color="auto" w:fill="FFA3A3"/>
              </w:rPr>
              <w:t>D</w:t>
            </w:r>
            <w:r w:rsidRPr="00EA122F">
              <w:rPr>
                <w:sz w:val="20"/>
                <w:szCs w:val="20"/>
              </w:rPr>
              <w:t>ONE</w:t>
            </w:r>
          </w:p>
        </w:tc>
        <w:tc>
          <w:tcPr>
            <w:tcW w:w="1402" w:type="dxa"/>
            <w:shd w:val="clear" w:color="auto" w:fill="FFFFFF" w:themeFill="background1"/>
            <w:vAlign w:val="center"/>
          </w:tcPr>
          <w:p w14:paraId="73E0C1C6" w14:textId="77777777" w:rsidR="007E69CC" w:rsidRPr="00EA122F"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EA122F">
              <w:rPr>
                <w:sz w:val="20"/>
                <w:szCs w:val="20"/>
              </w:rPr>
              <w:t>All Platinum All Gold</w:t>
            </w:r>
          </w:p>
        </w:tc>
        <w:tc>
          <w:tcPr>
            <w:tcW w:w="4333" w:type="dxa"/>
            <w:shd w:val="clear" w:color="auto" w:fill="FFFFFF" w:themeFill="background1"/>
            <w:vAlign w:val="center"/>
          </w:tcPr>
          <w:p w14:paraId="1076C251" w14:textId="087316D8" w:rsidR="007E69CC" w:rsidRPr="00EA122F" w:rsidRDefault="007E69CC" w:rsidP="005654D8">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A122F">
              <w:rPr>
                <w:sz w:val="20"/>
                <w:szCs w:val="20"/>
              </w:rPr>
              <w:t xml:space="preserve">Presentation titles, abstracts, author name and author titles due for use in public information page on the interoperability demonstration. Post </w:t>
            </w:r>
            <w:hyperlink r:id="rId35" w:history="1">
              <w:r w:rsidRPr="00EA122F">
                <w:rPr>
                  <w:rStyle w:val="Hyperlink"/>
                  <w:sz w:val="20"/>
                  <w:szCs w:val="20"/>
                </w:rPr>
                <w:t>HERE</w:t>
              </w:r>
            </w:hyperlink>
            <w:r w:rsidRPr="00EA122F">
              <w:rPr>
                <w:sz w:val="20"/>
                <w:szCs w:val="20"/>
              </w:rPr>
              <w:t>.</w:t>
            </w:r>
            <w:r w:rsidR="007E7D38" w:rsidRPr="00EA122F">
              <w:rPr>
                <w:sz w:val="20"/>
                <w:szCs w:val="20"/>
              </w:rPr>
              <w:t xml:space="preserve"> </w:t>
            </w:r>
            <w:r w:rsidR="007E7D38" w:rsidRPr="002350E1">
              <w:rPr>
                <w:sz w:val="20"/>
                <w:szCs w:val="20"/>
              </w:rPr>
              <w:t xml:space="preserve">Missing DNV-GL, SUBNET. </w:t>
            </w:r>
            <w:r w:rsidR="005654D8" w:rsidRPr="002350E1">
              <w:rPr>
                <w:sz w:val="20"/>
                <w:szCs w:val="20"/>
              </w:rPr>
              <w:t>Deadline pasted and long gone</w:t>
            </w:r>
            <w:r w:rsidR="005654D8" w:rsidRPr="00EA122F">
              <w:rPr>
                <w:sz w:val="20"/>
                <w:szCs w:val="20"/>
              </w:rPr>
              <w:t>.</w:t>
            </w:r>
          </w:p>
        </w:tc>
      </w:tr>
      <w:tr w:rsidR="007E69CC" w14:paraId="337A0379" w14:textId="77777777" w:rsidTr="00DA312B">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7CECEE84"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288736D0" w14:textId="77777777" w:rsidR="007E69CC"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 July 2016</w:t>
            </w:r>
          </w:p>
        </w:tc>
        <w:tc>
          <w:tcPr>
            <w:tcW w:w="1268" w:type="dxa"/>
            <w:shd w:val="clear" w:color="auto" w:fill="70AD47" w:themeFill="accent6"/>
            <w:vAlign w:val="center"/>
          </w:tcPr>
          <w:p w14:paraId="664EA2F3" w14:textId="416D4585" w:rsidR="007E69CC" w:rsidRDefault="00DA312B"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1402" w:type="dxa"/>
            <w:vAlign w:val="center"/>
          </w:tcPr>
          <w:p w14:paraId="71CE38DD" w14:textId="77777777" w:rsidR="007E69CC"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SPONSORS</w:t>
            </w:r>
          </w:p>
        </w:tc>
        <w:tc>
          <w:tcPr>
            <w:tcW w:w="4333" w:type="dxa"/>
            <w:vAlign w:val="center"/>
          </w:tcPr>
          <w:p w14:paraId="0F686867" w14:textId="7A0E2C45" w:rsidR="007E69CC" w:rsidRDefault="007E69CC" w:rsidP="0046205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Corporate logos uploaded to SharePoint site</w:t>
            </w:r>
            <w:hyperlink r:id="rId36" w:history="1">
              <w:r w:rsidRPr="002F1EAA">
                <w:rPr>
                  <w:rStyle w:val="Hyperlink"/>
                  <w:sz w:val="20"/>
                  <w:szCs w:val="20"/>
                </w:rPr>
                <w:t xml:space="preserve"> HERE</w:t>
              </w:r>
            </w:hyperlink>
            <w:r>
              <w:rPr>
                <w:sz w:val="20"/>
                <w:szCs w:val="20"/>
              </w:rPr>
              <w:t>.</w:t>
            </w:r>
            <w:r w:rsidR="00CB54C7">
              <w:rPr>
                <w:sz w:val="20"/>
                <w:szCs w:val="20"/>
              </w:rPr>
              <w:t xml:space="preserve"> </w:t>
            </w:r>
          </w:p>
        </w:tc>
      </w:tr>
      <w:tr w:rsidR="007E69CC" w14:paraId="7C708B8C" w14:textId="77777777" w:rsidTr="00906B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6AE3FA71"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470BB7D0" w14:textId="77777777" w:rsidR="007E69CC"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July 2016</w:t>
            </w:r>
          </w:p>
        </w:tc>
        <w:tc>
          <w:tcPr>
            <w:tcW w:w="1268" w:type="dxa"/>
            <w:shd w:val="clear" w:color="auto" w:fill="70AD47" w:themeFill="accent6"/>
            <w:vAlign w:val="center"/>
          </w:tcPr>
          <w:p w14:paraId="27977CA8" w14:textId="20E86E25" w:rsidR="007E69CC"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E7D38">
              <w:rPr>
                <w:sz w:val="20"/>
                <w:szCs w:val="20"/>
              </w:rPr>
              <w:t>DONE</w:t>
            </w:r>
          </w:p>
        </w:tc>
        <w:tc>
          <w:tcPr>
            <w:tcW w:w="1402" w:type="dxa"/>
            <w:vAlign w:val="center"/>
          </w:tcPr>
          <w:p w14:paraId="7996078E" w14:textId="77777777" w:rsidR="007E69CC"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Ralph</w:t>
            </w:r>
          </w:p>
        </w:tc>
        <w:tc>
          <w:tcPr>
            <w:tcW w:w="4333" w:type="dxa"/>
            <w:vAlign w:val="center"/>
          </w:tcPr>
          <w:p w14:paraId="0BACBA37" w14:textId="77777777" w:rsidR="007E69CC"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Post presentation schedule</w:t>
            </w:r>
          </w:p>
        </w:tc>
      </w:tr>
      <w:tr w:rsidR="007E69CC" w14:paraId="69D904B2" w14:textId="77777777" w:rsidTr="007E7D38">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04A66336"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7E38D0ED" w14:textId="77777777" w:rsidR="007E69CC"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July 2016</w:t>
            </w:r>
          </w:p>
        </w:tc>
        <w:tc>
          <w:tcPr>
            <w:tcW w:w="1268" w:type="dxa"/>
            <w:shd w:val="clear" w:color="auto" w:fill="70AD47" w:themeFill="accent6"/>
            <w:vAlign w:val="center"/>
          </w:tcPr>
          <w:p w14:paraId="64B40AC8" w14:textId="72CF7989" w:rsidR="007E69CC" w:rsidRDefault="007E7D3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1402" w:type="dxa"/>
            <w:vAlign w:val="center"/>
          </w:tcPr>
          <w:p w14:paraId="6A0E9011" w14:textId="77777777" w:rsidR="007E69CC"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Platinum</w:t>
            </w:r>
          </w:p>
          <w:p w14:paraId="4BB9CE37" w14:textId="77777777" w:rsidR="007E69CC"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Gold</w:t>
            </w:r>
          </w:p>
        </w:tc>
        <w:tc>
          <w:tcPr>
            <w:tcW w:w="4333" w:type="dxa"/>
            <w:vAlign w:val="center"/>
          </w:tcPr>
          <w:p w14:paraId="3228FF5B" w14:textId="77777777" w:rsidR="007E69CC" w:rsidRDefault="007E69CC"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Platinum and Gold sponsors submit their presentation slot preferences to </w:t>
            </w:r>
            <w:hyperlink r:id="rId37" w:history="1">
              <w:r w:rsidRPr="0069021E">
                <w:rPr>
                  <w:rStyle w:val="Hyperlink"/>
                  <w:sz w:val="20"/>
                  <w:szCs w:val="20"/>
                </w:rPr>
                <w:t>ralph@sisconet.com</w:t>
              </w:r>
            </w:hyperlink>
            <w:r>
              <w:rPr>
                <w:sz w:val="20"/>
                <w:szCs w:val="20"/>
              </w:rPr>
              <w:t xml:space="preserve"> </w:t>
            </w:r>
          </w:p>
        </w:tc>
      </w:tr>
      <w:tr w:rsidR="007E69CC" w14:paraId="40038DA4" w14:textId="77777777" w:rsidTr="007E7D3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45961B2C"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2A9D4027" w14:textId="77777777" w:rsidR="007E69CC"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 July 2016</w:t>
            </w:r>
          </w:p>
        </w:tc>
        <w:tc>
          <w:tcPr>
            <w:tcW w:w="1268" w:type="dxa"/>
            <w:shd w:val="clear" w:color="auto" w:fill="70AD47" w:themeFill="accent6"/>
            <w:vAlign w:val="center"/>
          </w:tcPr>
          <w:p w14:paraId="6DB2D17C" w14:textId="29FEE231" w:rsidR="007E69CC"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DONE</w:t>
            </w:r>
          </w:p>
        </w:tc>
        <w:tc>
          <w:tcPr>
            <w:tcW w:w="1402" w:type="dxa"/>
            <w:vAlign w:val="center"/>
          </w:tcPr>
          <w:p w14:paraId="001B8088" w14:textId="2D89595F" w:rsidR="007E69CC" w:rsidRDefault="007E69CC" w:rsidP="00DA312B">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Ralph and </w:t>
            </w:r>
            <w:r w:rsidR="00DA312B">
              <w:rPr>
                <w:sz w:val="20"/>
                <w:szCs w:val="20"/>
              </w:rPr>
              <w:t>Kay</w:t>
            </w:r>
          </w:p>
        </w:tc>
        <w:tc>
          <w:tcPr>
            <w:tcW w:w="4333" w:type="dxa"/>
            <w:vAlign w:val="center"/>
          </w:tcPr>
          <w:p w14:paraId="3A1E85E6" w14:textId="77777777" w:rsidR="007E69CC"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Public information page on-line</w:t>
            </w:r>
          </w:p>
        </w:tc>
      </w:tr>
      <w:tr w:rsidR="007E69CC" w14:paraId="59D7375C" w14:textId="77777777" w:rsidTr="00CB54C7">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635DA092"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19E5F2A2"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 July 2016</w:t>
            </w:r>
          </w:p>
        </w:tc>
        <w:tc>
          <w:tcPr>
            <w:tcW w:w="1268" w:type="dxa"/>
            <w:shd w:val="clear" w:color="auto" w:fill="70AD47" w:themeFill="accent6"/>
            <w:vAlign w:val="center"/>
          </w:tcPr>
          <w:p w14:paraId="2599F26A" w14:textId="6C3ED4E5" w:rsidR="007E69CC" w:rsidRDefault="007E7D3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E7D38">
              <w:rPr>
                <w:sz w:val="20"/>
                <w:szCs w:val="20"/>
              </w:rPr>
              <w:t>DONE</w:t>
            </w:r>
          </w:p>
        </w:tc>
        <w:tc>
          <w:tcPr>
            <w:tcW w:w="1402" w:type="dxa"/>
            <w:vAlign w:val="center"/>
          </w:tcPr>
          <w:p w14:paraId="1DF5A3E0"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EFACEC</w:t>
            </w:r>
          </w:p>
        </w:tc>
        <w:tc>
          <w:tcPr>
            <w:tcW w:w="4333" w:type="dxa"/>
            <w:vAlign w:val="center"/>
          </w:tcPr>
          <w:p w14:paraId="739C9A45" w14:textId="77777777" w:rsidR="007E69CC" w:rsidRPr="002F1EAA" w:rsidRDefault="007E69CC"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Preliminary SCD files for import into ICT.</w:t>
            </w:r>
          </w:p>
        </w:tc>
      </w:tr>
      <w:tr w:rsidR="007E69CC" w14:paraId="01DADB13" w14:textId="77777777" w:rsidTr="007E7D3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3073ACA6"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60B3292E" w14:textId="285A5F1E" w:rsidR="007E69CC" w:rsidRDefault="00CB54C7" w:rsidP="00CB54C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2664B">
              <w:rPr>
                <w:sz w:val="20"/>
                <w:szCs w:val="20"/>
              </w:rPr>
              <w:t>22</w:t>
            </w:r>
            <w:r w:rsidR="007E69CC" w:rsidRPr="0072664B">
              <w:rPr>
                <w:sz w:val="20"/>
                <w:szCs w:val="20"/>
              </w:rPr>
              <w:t xml:space="preserve"> July 2016</w:t>
            </w:r>
          </w:p>
        </w:tc>
        <w:tc>
          <w:tcPr>
            <w:tcW w:w="1268" w:type="dxa"/>
            <w:shd w:val="clear" w:color="auto" w:fill="70AD47" w:themeFill="accent6"/>
            <w:vAlign w:val="center"/>
          </w:tcPr>
          <w:p w14:paraId="543FB17C" w14:textId="5161F53C" w:rsidR="007E69CC"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DONE</w:t>
            </w:r>
          </w:p>
        </w:tc>
        <w:tc>
          <w:tcPr>
            <w:tcW w:w="1402" w:type="dxa"/>
            <w:vAlign w:val="center"/>
          </w:tcPr>
          <w:p w14:paraId="2A88D1D7" w14:textId="197AF70C" w:rsidR="007E69CC" w:rsidRDefault="007E69CC" w:rsidP="00CB54C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Ralph </w:t>
            </w:r>
          </w:p>
        </w:tc>
        <w:tc>
          <w:tcPr>
            <w:tcW w:w="4333" w:type="dxa"/>
            <w:vAlign w:val="center"/>
          </w:tcPr>
          <w:p w14:paraId="5DE6FF3E" w14:textId="77777777" w:rsidR="007E69CC"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Execute lottery and assign presentation slots</w:t>
            </w:r>
          </w:p>
        </w:tc>
      </w:tr>
      <w:tr w:rsidR="001A0809" w14:paraId="5AD98411" w14:textId="77777777" w:rsidTr="0072664B">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7D82211D" w14:textId="77777777" w:rsidR="001A0809" w:rsidRPr="002F1EAA" w:rsidRDefault="001A0809" w:rsidP="007E69CC">
            <w:pPr>
              <w:pStyle w:val="ListParagraph"/>
              <w:numPr>
                <w:ilvl w:val="0"/>
                <w:numId w:val="24"/>
              </w:numPr>
              <w:spacing w:before="60" w:after="60"/>
              <w:ind w:left="123" w:firstLine="0"/>
              <w:jc w:val="center"/>
              <w:rPr>
                <w:sz w:val="20"/>
                <w:szCs w:val="20"/>
              </w:rPr>
            </w:pPr>
          </w:p>
        </w:tc>
        <w:tc>
          <w:tcPr>
            <w:tcW w:w="1983" w:type="dxa"/>
            <w:vAlign w:val="center"/>
          </w:tcPr>
          <w:p w14:paraId="043D4AF4" w14:textId="65AC55D1" w:rsidR="001A0809" w:rsidRDefault="001A0809"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 July 2016</w:t>
            </w:r>
          </w:p>
        </w:tc>
        <w:tc>
          <w:tcPr>
            <w:tcW w:w="1268" w:type="dxa"/>
            <w:shd w:val="clear" w:color="auto" w:fill="70AD47" w:themeFill="accent6"/>
            <w:vAlign w:val="center"/>
          </w:tcPr>
          <w:p w14:paraId="3E711808" w14:textId="73AC5D3B" w:rsidR="001A0809" w:rsidRDefault="007E7D3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E7D38">
              <w:rPr>
                <w:sz w:val="20"/>
                <w:szCs w:val="20"/>
              </w:rPr>
              <w:t>DONE</w:t>
            </w:r>
          </w:p>
        </w:tc>
        <w:tc>
          <w:tcPr>
            <w:tcW w:w="1402" w:type="dxa"/>
            <w:vAlign w:val="center"/>
          </w:tcPr>
          <w:p w14:paraId="13B3B6E3" w14:textId="31B6A96E" w:rsidR="001A0809" w:rsidRDefault="001A0809" w:rsidP="001A0809">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Ralph</w:t>
            </w:r>
          </w:p>
        </w:tc>
        <w:tc>
          <w:tcPr>
            <w:tcW w:w="4333" w:type="dxa"/>
            <w:vAlign w:val="center"/>
          </w:tcPr>
          <w:p w14:paraId="707BDCFB" w14:textId="628411F9" w:rsidR="001A0809" w:rsidRDefault="001A0809" w:rsidP="00574EC4">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Identify booth layout positions for simulators, networking equipment, etc. </w:t>
            </w:r>
          </w:p>
        </w:tc>
      </w:tr>
      <w:tr w:rsidR="007E7D38" w14:paraId="1D42CEE4" w14:textId="77777777" w:rsidTr="007E7D3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44130A72" w14:textId="77777777" w:rsidR="007E7D38" w:rsidRPr="002F1EAA" w:rsidRDefault="007E7D38" w:rsidP="007E69CC">
            <w:pPr>
              <w:pStyle w:val="ListParagraph"/>
              <w:numPr>
                <w:ilvl w:val="0"/>
                <w:numId w:val="24"/>
              </w:numPr>
              <w:spacing w:before="60" w:after="60"/>
              <w:ind w:left="123" w:firstLine="0"/>
              <w:jc w:val="center"/>
              <w:rPr>
                <w:sz w:val="20"/>
                <w:szCs w:val="20"/>
              </w:rPr>
            </w:pPr>
          </w:p>
        </w:tc>
        <w:tc>
          <w:tcPr>
            <w:tcW w:w="1983" w:type="dxa"/>
            <w:shd w:val="clear" w:color="auto" w:fill="auto"/>
            <w:vAlign w:val="center"/>
          </w:tcPr>
          <w:p w14:paraId="29848724" w14:textId="77777777" w:rsidR="007E7D38"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 July 2016</w:t>
            </w:r>
          </w:p>
        </w:tc>
        <w:tc>
          <w:tcPr>
            <w:tcW w:w="1268" w:type="dxa"/>
            <w:shd w:val="clear" w:color="auto" w:fill="70AD47" w:themeFill="accent6"/>
            <w:vAlign w:val="center"/>
          </w:tcPr>
          <w:p w14:paraId="5C4144BF" w14:textId="669A6F0A" w:rsidR="007E7D38" w:rsidRDefault="007E7D38" w:rsidP="007E7D38">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FB20E2">
              <w:rPr>
                <w:sz w:val="20"/>
                <w:szCs w:val="20"/>
              </w:rPr>
              <w:t>DONE</w:t>
            </w:r>
          </w:p>
        </w:tc>
        <w:tc>
          <w:tcPr>
            <w:tcW w:w="1402" w:type="dxa"/>
            <w:shd w:val="clear" w:color="auto" w:fill="auto"/>
            <w:vAlign w:val="center"/>
          </w:tcPr>
          <w:p w14:paraId="4EF736F7" w14:textId="77777777" w:rsidR="007E7D38"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Platinum</w:t>
            </w:r>
          </w:p>
          <w:p w14:paraId="7D048AED" w14:textId="77777777" w:rsidR="007E7D38"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Gold</w:t>
            </w:r>
          </w:p>
          <w:p w14:paraId="3252A733" w14:textId="77777777" w:rsidR="007E7D38"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w:t>
            </w:r>
          </w:p>
        </w:tc>
        <w:tc>
          <w:tcPr>
            <w:tcW w:w="4333" w:type="dxa"/>
            <w:shd w:val="clear" w:color="auto" w:fill="auto"/>
            <w:vAlign w:val="center"/>
          </w:tcPr>
          <w:p w14:paraId="27E5282B" w14:textId="0CC53E11" w:rsidR="007E7D38" w:rsidRDefault="007E7D38" w:rsidP="0046205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Participant Sign Graphics</w:t>
            </w:r>
            <w:r w:rsidRPr="0072664B">
              <w:rPr>
                <w:sz w:val="20"/>
                <w:szCs w:val="20"/>
                <w:shd w:val="clear" w:color="auto" w:fill="FFFFFF" w:themeFill="background1"/>
              </w:rPr>
              <w:t xml:space="preserve"> </w:t>
            </w:r>
            <w:r>
              <w:rPr>
                <w:sz w:val="20"/>
                <w:szCs w:val="20"/>
              </w:rPr>
              <w:t xml:space="preserve">submitted to SharePoint site </w:t>
            </w:r>
            <w:hyperlink r:id="rId38" w:history="1">
              <w:r w:rsidRPr="002F1EAA">
                <w:rPr>
                  <w:rStyle w:val="Hyperlink"/>
                  <w:sz w:val="20"/>
                  <w:szCs w:val="20"/>
                </w:rPr>
                <w:t>HERE</w:t>
              </w:r>
            </w:hyperlink>
            <w:r>
              <w:rPr>
                <w:sz w:val="20"/>
                <w:szCs w:val="20"/>
              </w:rPr>
              <w:t xml:space="preserve">. </w:t>
            </w:r>
          </w:p>
        </w:tc>
      </w:tr>
      <w:tr w:rsidR="007E7D38" w14:paraId="213D0C0E" w14:textId="77777777" w:rsidTr="007E7D38">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2707CF6E" w14:textId="77777777" w:rsidR="007E7D38" w:rsidRPr="002F1EAA" w:rsidRDefault="007E7D38" w:rsidP="007E69CC">
            <w:pPr>
              <w:pStyle w:val="ListParagraph"/>
              <w:numPr>
                <w:ilvl w:val="0"/>
                <w:numId w:val="24"/>
              </w:numPr>
              <w:spacing w:before="60" w:after="60"/>
              <w:ind w:left="123" w:firstLine="0"/>
              <w:jc w:val="center"/>
              <w:rPr>
                <w:sz w:val="20"/>
                <w:szCs w:val="20"/>
              </w:rPr>
            </w:pPr>
          </w:p>
        </w:tc>
        <w:tc>
          <w:tcPr>
            <w:tcW w:w="1983" w:type="dxa"/>
            <w:vAlign w:val="center"/>
          </w:tcPr>
          <w:p w14:paraId="71AD7730" w14:textId="77777777" w:rsidR="007E7D38" w:rsidRDefault="007E7D3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 July 2016</w:t>
            </w:r>
          </w:p>
        </w:tc>
        <w:tc>
          <w:tcPr>
            <w:tcW w:w="1268" w:type="dxa"/>
            <w:shd w:val="clear" w:color="auto" w:fill="70AD47" w:themeFill="accent6"/>
            <w:vAlign w:val="center"/>
          </w:tcPr>
          <w:p w14:paraId="26C2708A" w14:textId="751E4B5C" w:rsidR="007E7D38" w:rsidRDefault="007E7D38" w:rsidP="007E7D3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20E2">
              <w:rPr>
                <w:sz w:val="20"/>
                <w:szCs w:val="20"/>
              </w:rPr>
              <w:t>DONE</w:t>
            </w:r>
          </w:p>
        </w:tc>
        <w:tc>
          <w:tcPr>
            <w:tcW w:w="1402" w:type="dxa"/>
            <w:vAlign w:val="center"/>
          </w:tcPr>
          <w:p w14:paraId="0C641A9A" w14:textId="77777777" w:rsidR="007E7D38" w:rsidRDefault="007E7D3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Ralph, Henny</w:t>
            </w:r>
          </w:p>
          <w:p w14:paraId="775D4FD2" w14:textId="77777777" w:rsidR="007E7D38" w:rsidRDefault="007E7D3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&amp; Interested Sponsors</w:t>
            </w:r>
          </w:p>
        </w:tc>
        <w:tc>
          <w:tcPr>
            <w:tcW w:w="4333" w:type="dxa"/>
            <w:vAlign w:val="center"/>
          </w:tcPr>
          <w:p w14:paraId="51CC2F3D" w14:textId="77777777" w:rsidR="007E7D38" w:rsidRDefault="007E7D38"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 booth graphic design</w:t>
            </w:r>
          </w:p>
        </w:tc>
      </w:tr>
      <w:tr w:rsidR="007E7D38" w14:paraId="2240270E" w14:textId="77777777" w:rsidTr="007E7D3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3E044735" w14:textId="77777777" w:rsidR="007E7D38" w:rsidRPr="002F1EAA" w:rsidRDefault="007E7D38" w:rsidP="007E69CC">
            <w:pPr>
              <w:pStyle w:val="ListParagraph"/>
              <w:numPr>
                <w:ilvl w:val="0"/>
                <w:numId w:val="24"/>
              </w:numPr>
              <w:spacing w:before="60" w:after="60"/>
              <w:ind w:left="123" w:firstLine="0"/>
              <w:jc w:val="center"/>
              <w:rPr>
                <w:sz w:val="20"/>
                <w:szCs w:val="20"/>
              </w:rPr>
            </w:pPr>
          </w:p>
        </w:tc>
        <w:tc>
          <w:tcPr>
            <w:tcW w:w="1983" w:type="dxa"/>
            <w:vAlign w:val="center"/>
          </w:tcPr>
          <w:p w14:paraId="452C9917" w14:textId="77777777" w:rsidR="007E7D38" w:rsidRPr="002F1EAA"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 July 2016</w:t>
            </w:r>
          </w:p>
        </w:tc>
        <w:tc>
          <w:tcPr>
            <w:tcW w:w="1268" w:type="dxa"/>
            <w:shd w:val="clear" w:color="auto" w:fill="70AD47" w:themeFill="accent6"/>
            <w:vAlign w:val="center"/>
          </w:tcPr>
          <w:p w14:paraId="5AF9E337" w14:textId="31AA78A8" w:rsidR="007E7D38" w:rsidRDefault="007E7D38" w:rsidP="007E7D38">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FB20E2">
              <w:rPr>
                <w:sz w:val="20"/>
                <w:szCs w:val="20"/>
              </w:rPr>
              <w:t>DONE</w:t>
            </w:r>
          </w:p>
        </w:tc>
        <w:tc>
          <w:tcPr>
            <w:tcW w:w="1402" w:type="dxa"/>
            <w:vAlign w:val="center"/>
          </w:tcPr>
          <w:p w14:paraId="3F8EA958" w14:textId="77777777" w:rsidR="007E7D38" w:rsidRPr="002F1EAA"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Platinum</w:t>
            </w:r>
          </w:p>
        </w:tc>
        <w:tc>
          <w:tcPr>
            <w:tcW w:w="4333" w:type="dxa"/>
            <w:vAlign w:val="center"/>
          </w:tcPr>
          <w:p w14:paraId="5F03722E" w14:textId="0211E226" w:rsidR="007E7D38" w:rsidRPr="002F1EAA" w:rsidRDefault="007E7D38"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Final ICD Files Due for each device </w:t>
            </w:r>
            <w:r w:rsidRPr="002F1EAA">
              <w:rPr>
                <w:sz w:val="20"/>
                <w:szCs w:val="20"/>
              </w:rPr>
              <w:t>taking part in the interoperability demonstration.</w:t>
            </w:r>
            <w:r>
              <w:rPr>
                <w:sz w:val="20"/>
                <w:szCs w:val="20"/>
              </w:rPr>
              <w:t xml:space="preserve"> . </w:t>
            </w:r>
            <w:hyperlink r:id="rId39" w:history="1">
              <w:r w:rsidRPr="002F1EAA">
                <w:rPr>
                  <w:rStyle w:val="Hyperlink"/>
                  <w:sz w:val="20"/>
                  <w:szCs w:val="20"/>
                </w:rPr>
                <w:t>See latest IED Configuration Guidelines Document.</w:t>
              </w:r>
            </w:hyperlink>
            <w:r>
              <w:rPr>
                <w:rStyle w:val="Hyperlink"/>
                <w:sz w:val="20"/>
                <w:szCs w:val="20"/>
              </w:rPr>
              <w:t xml:space="preserve"> </w:t>
            </w:r>
          </w:p>
        </w:tc>
      </w:tr>
      <w:tr w:rsidR="007E69CC" w14:paraId="74AB8AEC" w14:textId="77777777" w:rsidTr="005654D8">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1226FD7C"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shd w:val="clear" w:color="auto" w:fill="FFFFFF" w:themeFill="background1"/>
            <w:vAlign w:val="center"/>
          </w:tcPr>
          <w:p w14:paraId="7CD736C4" w14:textId="3842BEDD" w:rsidR="00906BFA" w:rsidRPr="005654D8" w:rsidRDefault="005A12F9" w:rsidP="001E6D09">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5654D8">
              <w:rPr>
                <w:sz w:val="20"/>
                <w:szCs w:val="20"/>
              </w:rPr>
              <w:t>12 August</w:t>
            </w:r>
          </w:p>
        </w:tc>
        <w:tc>
          <w:tcPr>
            <w:tcW w:w="1268" w:type="dxa"/>
            <w:shd w:val="clear" w:color="auto" w:fill="70AD47" w:themeFill="accent6"/>
            <w:vAlign w:val="center"/>
          </w:tcPr>
          <w:p w14:paraId="675CEA4C" w14:textId="169ED92A" w:rsidR="007E69CC" w:rsidRPr="005654D8" w:rsidRDefault="005654D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1402" w:type="dxa"/>
            <w:vAlign w:val="center"/>
          </w:tcPr>
          <w:p w14:paraId="7295516E" w14:textId="77777777" w:rsidR="007E69CC" w:rsidRPr="005654D8"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5654D8">
              <w:rPr>
                <w:sz w:val="20"/>
                <w:szCs w:val="20"/>
              </w:rPr>
              <w:t>ALL SPONSORS</w:t>
            </w:r>
          </w:p>
        </w:tc>
        <w:tc>
          <w:tcPr>
            <w:tcW w:w="4333" w:type="dxa"/>
            <w:vAlign w:val="center"/>
          </w:tcPr>
          <w:p w14:paraId="6561D169" w14:textId="6AA06737" w:rsidR="007E69CC" w:rsidRPr="005654D8" w:rsidRDefault="007E69CC" w:rsidP="005654D8">
            <w:pPr>
              <w:spacing w:before="60" w:after="6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5654D8">
              <w:rPr>
                <w:sz w:val="20"/>
                <w:szCs w:val="20"/>
              </w:rPr>
              <w:t xml:space="preserve">Submit USB Stick contents to the appropriate folder on SharePoint Site </w:t>
            </w:r>
            <w:hyperlink r:id="rId40" w:history="1">
              <w:r w:rsidRPr="005654D8">
                <w:rPr>
                  <w:rStyle w:val="Hyperlink"/>
                  <w:color w:val="auto"/>
                  <w:sz w:val="20"/>
                  <w:szCs w:val="20"/>
                </w:rPr>
                <w:t>HERE</w:t>
              </w:r>
            </w:hyperlink>
            <w:r w:rsidR="00C741C0" w:rsidRPr="005654D8">
              <w:rPr>
                <w:rStyle w:val="Hyperlink"/>
                <w:color w:val="auto"/>
                <w:sz w:val="20"/>
                <w:szCs w:val="20"/>
              </w:rPr>
              <w:t>.</w:t>
            </w:r>
            <w:r w:rsidR="00C741C0" w:rsidRPr="005654D8">
              <w:rPr>
                <w:rStyle w:val="Hyperlink"/>
                <w:color w:val="auto"/>
                <w:sz w:val="20"/>
                <w:szCs w:val="20"/>
                <w:u w:val="none"/>
              </w:rPr>
              <w:t xml:space="preserve"> </w:t>
            </w:r>
          </w:p>
        </w:tc>
      </w:tr>
      <w:tr w:rsidR="007E69CC" w14:paraId="41CF736E" w14:textId="77777777" w:rsidTr="005A12F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73FD8182"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5F5E4924" w14:textId="77777777" w:rsidR="007E69CC"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 July 2016</w:t>
            </w:r>
          </w:p>
        </w:tc>
        <w:tc>
          <w:tcPr>
            <w:tcW w:w="1268" w:type="dxa"/>
            <w:shd w:val="clear" w:color="auto" w:fill="70AD47" w:themeFill="accent6"/>
            <w:vAlign w:val="center"/>
          </w:tcPr>
          <w:p w14:paraId="3F28E017" w14:textId="4D261089" w:rsidR="007E69CC" w:rsidRDefault="005A12F9"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Done</w:t>
            </w:r>
          </w:p>
        </w:tc>
        <w:tc>
          <w:tcPr>
            <w:tcW w:w="1402" w:type="dxa"/>
            <w:vAlign w:val="center"/>
          </w:tcPr>
          <w:p w14:paraId="1E29AF6B" w14:textId="77777777" w:rsidR="007E69CC"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Henny</w:t>
            </w:r>
          </w:p>
        </w:tc>
        <w:tc>
          <w:tcPr>
            <w:tcW w:w="4333" w:type="dxa"/>
            <w:vAlign w:val="center"/>
          </w:tcPr>
          <w:p w14:paraId="403B6646" w14:textId="452BEF7D" w:rsidR="007E69CC"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Sign and booth graphics submitted for production</w:t>
            </w:r>
            <w:r w:rsidR="001A0809">
              <w:rPr>
                <w:sz w:val="20"/>
                <w:szCs w:val="20"/>
              </w:rPr>
              <w:t>. Booth position assignments finalized and submitted to I&amp;G.</w:t>
            </w:r>
          </w:p>
        </w:tc>
      </w:tr>
      <w:tr w:rsidR="007E69CC" w14:paraId="00CD4312" w14:textId="77777777" w:rsidTr="00B22E32">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4E8C214C"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70E62E62" w14:textId="6780E412" w:rsidR="007E69CC"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5A12F9">
              <w:rPr>
                <w:sz w:val="20"/>
                <w:szCs w:val="20"/>
              </w:rPr>
              <w:t>2</w:t>
            </w:r>
            <w:r>
              <w:rPr>
                <w:sz w:val="20"/>
                <w:szCs w:val="20"/>
              </w:rPr>
              <w:t xml:space="preserve"> August 2016</w:t>
            </w:r>
          </w:p>
        </w:tc>
        <w:tc>
          <w:tcPr>
            <w:tcW w:w="1268" w:type="dxa"/>
            <w:shd w:val="clear" w:color="auto" w:fill="70AD47" w:themeFill="accent6"/>
            <w:vAlign w:val="center"/>
          </w:tcPr>
          <w:p w14:paraId="498E5445" w14:textId="14765A14" w:rsidR="007E69CC" w:rsidRDefault="00B22E32"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1402" w:type="dxa"/>
            <w:vAlign w:val="center"/>
          </w:tcPr>
          <w:p w14:paraId="7443BFD8" w14:textId="41203EAD" w:rsidR="007E69CC"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Kay</w:t>
            </w:r>
            <w:r w:rsidR="005A12F9">
              <w:rPr>
                <w:sz w:val="20"/>
                <w:szCs w:val="20"/>
              </w:rPr>
              <w:t>/Henny</w:t>
            </w:r>
          </w:p>
        </w:tc>
        <w:tc>
          <w:tcPr>
            <w:tcW w:w="4333" w:type="dxa"/>
            <w:vAlign w:val="center"/>
          </w:tcPr>
          <w:p w14:paraId="6623A712" w14:textId="77777777" w:rsidR="007E69CC" w:rsidRDefault="007E69CC"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Order USB Sticks</w:t>
            </w:r>
          </w:p>
        </w:tc>
      </w:tr>
      <w:tr w:rsidR="007E69CC" w14:paraId="078247D7" w14:textId="77777777" w:rsidTr="00B22E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5D92C1BC"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shd w:val="clear" w:color="auto" w:fill="FFA3A3"/>
            <w:vAlign w:val="center"/>
          </w:tcPr>
          <w:p w14:paraId="621F2BFA" w14:textId="43A8D0D7" w:rsidR="007E69CC" w:rsidRPr="00EA122F" w:rsidRDefault="0046205B" w:rsidP="00E04E75">
            <w:pPr>
              <w:spacing w:before="60" w:after="6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A122F">
              <w:rPr>
                <w:b/>
                <w:bCs/>
                <w:sz w:val="20"/>
                <w:szCs w:val="20"/>
              </w:rPr>
              <w:t>1</w:t>
            </w:r>
            <w:r w:rsidR="00E04E75">
              <w:rPr>
                <w:b/>
                <w:bCs/>
                <w:sz w:val="20"/>
                <w:szCs w:val="20"/>
              </w:rPr>
              <w:t>7</w:t>
            </w:r>
            <w:r w:rsidR="007E69CC" w:rsidRPr="00EA122F">
              <w:rPr>
                <w:b/>
                <w:bCs/>
                <w:sz w:val="20"/>
                <w:szCs w:val="20"/>
              </w:rPr>
              <w:t xml:space="preserve"> August 2016</w:t>
            </w:r>
          </w:p>
        </w:tc>
        <w:tc>
          <w:tcPr>
            <w:tcW w:w="1268" w:type="dxa"/>
            <w:shd w:val="clear" w:color="auto" w:fill="FFA3A3"/>
            <w:vAlign w:val="center"/>
          </w:tcPr>
          <w:p w14:paraId="60E70397" w14:textId="5D8BBD32" w:rsidR="007E69CC" w:rsidRPr="00EA122F" w:rsidRDefault="00DA312B" w:rsidP="005A2821">
            <w:pPr>
              <w:spacing w:before="60" w:after="6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A122F">
              <w:rPr>
                <w:b/>
                <w:bCs/>
                <w:sz w:val="20"/>
                <w:szCs w:val="20"/>
              </w:rPr>
              <w:t>In Process</w:t>
            </w:r>
          </w:p>
        </w:tc>
        <w:tc>
          <w:tcPr>
            <w:tcW w:w="1402" w:type="dxa"/>
            <w:shd w:val="clear" w:color="auto" w:fill="FFA3A3"/>
            <w:vAlign w:val="center"/>
          </w:tcPr>
          <w:p w14:paraId="198195AB" w14:textId="77777777" w:rsidR="007E69CC" w:rsidRPr="00EA122F"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A122F">
              <w:rPr>
                <w:b/>
                <w:bCs/>
                <w:sz w:val="20"/>
                <w:szCs w:val="20"/>
              </w:rPr>
              <w:t>EFACEC</w:t>
            </w:r>
          </w:p>
        </w:tc>
        <w:tc>
          <w:tcPr>
            <w:tcW w:w="4333" w:type="dxa"/>
            <w:shd w:val="clear" w:color="auto" w:fill="FFA3A3"/>
            <w:vAlign w:val="center"/>
          </w:tcPr>
          <w:p w14:paraId="1B57847C" w14:textId="77777777" w:rsidR="007E69CC" w:rsidRPr="00EA122F"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EA122F">
              <w:rPr>
                <w:b/>
                <w:bCs/>
                <w:sz w:val="20"/>
                <w:szCs w:val="20"/>
              </w:rPr>
              <w:t>Final SCD file available for testing and demonstration.</w:t>
            </w:r>
          </w:p>
        </w:tc>
      </w:tr>
      <w:tr w:rsidR="007E69CC" w14:paraId="0B9328BC" w14:textId="77777777" w:rsidTr="009C35C7">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2C0ABED3"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33477593"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 August 2016</w:t>
            </w:r>
          </w:p>
        </w:tc>
        <w:tc>
          <w:tcPr>
            <w:tcW w:w="1268" w:type="dxa"/>
            <w:shd w:val="clear" w:color="auto" w:fill="70AD47" w:themeFill="accent6"/>
            <w:vAlign w:val="center"/>
          </w:tcPr>
          <w:p w14:paraId="577668D5" w14:textId="57BCD368" w:rsidR="007E69CC" w:rsidRPr="002F1EAA" w:rsidRDefault="009C35C7"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1402" w:type="dxa"/>
            <w:vAlign w:val="center"/>
          </w:tcPr>
          <w:p w14:paraId="74A0AAD0"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Henny and Kay</w:t>
            </w:r>
          </w:p>
        </w:tc>
        <w:tc>
          <w:tcPr>
            <w:tcW w:w="4333" w:type="dxa"/>
            <w:vAlign w:val="center"/>
          </w:tcPr>
          <w:p w14:paraId="52C5DBEE" w14:textId="77777777" w:rsidR="007E69CC" w:rsidRPr="002F1EAA" w:rsidRDefault="007E69CC"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Order food and beverage service</w:t>
            </w:r>
          </w:p>
        </w:tc>
      </w:tr>
      <w:tr w:rsidR="007E69CC" w14:paraId="310E26F1" w14:textId="77777777" w:rsidTr="00DA312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278E5DA9"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1BABDA10"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August 2016</w:t>
            </w:r>
          </w:p>
        </w:tc>
        <w:tc>
          <w:tcPr>
            <w:tcW w:w="1268" w:type="dxa"/>
            <w:shd w:val="clear" w:color="auto" w:fill="70AD47" w:themeFill="accent6"/>
            <w:vAlign w:val="center"/>
          </w:tcPr>
          <w:p w14:paraId="2AD95E19" w14:textId="0DA7841F" w:rsidR="007E69CC" w:rsidRPr="002F1EAA" w:rsidRDefault="00DA312B" w:rsidP="00DA312B">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DONE</w:t>
            </w:r>
          </w:p>
        </w:tc>
        <w:tc>
          <w:tcPr>
            <w:tcW w:w="1402" w:type="dxa"/>
            <w:vAlign w:val="center"/>
          </w:tcPr>
          <w:p w14:paraId="6FFBA717"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Henny and Kay</w:t>
            </w:r>
          </w:p>
        </w:tc>
        <w:tc>
          <w:tcPr>
            <w:tcW w:w="4333" w:type="dxa"/>
            <w:vAlign w:val="center"/>
          </w:tcPr>
          <w:p w14:paraId="24461E89" w14:textId="77777777" w:rsidR="007E69CC" w:rsidRPr="002F1EAA"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Order security service</w:t>
            </w:r>
          </w:p>
        </w:tc>
      </w:tr>
      <w:tr w:rsidR="007E69CC" w14:paraId="751B8322" w14:textId="77777777" w:rsidTr="006554F9">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06F8B5BC"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0E609A08" w14:textId="25864A2B" w:rsidR="007E69CC" w:rsidRDefault="007E7D3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7E69CC">
              <w:rPr>
                <w:sz w:val="20"/>
                <w:szCs w:val="20"/>
              </w:rPr>
              <w:t xml:space="preserve"> August 2016</w:t>
            </w:r>
          </w:p>
        </w:tc>
        <w:tc>
          <w:tcPr>
            <w:tcW w:w="1268" w:type="dxa"/>
            <w:shd w:val="clear" w:color="auto" w:fill="70AD47" w:themeFill="accent6"/>
            <w:vAlign w:val="center"/>
          </w:tcPr>
          <w:p w14:paraId="2B01E93E" w14:textId="3FDEF682" w:rsidR="007E69CC" w:rsidRDefault="006554F9"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1402" w:type="dxa"/>
            <w:vAlign w:val="center"/>
          </w:tcPr>
          <w:p w14:paraId="035DBC2E" w14:textId="77777777" w:rsidR="007E69CC"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Henny and Kay</w:t>
            </w:r>
          </w:p>
        </w:tc>
        <w:tc>
          <w:tcPr>
            <w:tcW w:w="4333" w:type="dxa"/>
            <w:vAlign w:val="center"/>
          </w:tcPr>
          <w:p w14:paraId="3E08DD38" w14:textId="77777777" w:rsidR="007E69CC" w:rsidRDefault="007E69CC"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Order lead tracking</w:t>
            </w:r>
          </w:p>
        </w:tc>
      </w:tr>
      <w:tr w:rsidR="00191BF6" w:rsidRPr="00E77506" w14:paraId="4A42E61A" w14:textId="77777777" w:rsidTr="007E7D3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shd w:val="clear" w:color="auto" w:fill="auto"/>
            <w:vAlign w:val="center"/>
          </w:tcPr>
          <w:p w14:paraId="3033FF61" w14:textId="77777777" w:rsidR="00191BF6" w:rsidRPr="007E7D38" w:rsidRDefault="00191BF6" w:rsidP="007E69CC">
            <w:pPr>
              <w:pStyle w:val="ListParagraph"/>
              <w:numPr>
                <w:ilvl w:val="0"/>
                <w:numId w:val="24"/>
              </w:numPr>
              <w:spacing w:before="60" w:after="60"/>
              <w:ind w:left="123" w:firstLine="0"/>
              <w:jc w:val="center"/>
              <w:rPr>
                <w:b w:val="0"/>
                <w:bCs w:val="0"/>
                <w:sz w:val="20"/>
                <w:szCs w:val="20"/>
              </w:rPr>
            </w:pPr>
          </w:p>
        </w:tc>
        <w:tc>
          <w:tcPr>
            <w:tcW w:w="1983" w:type="dxa"/>
            <w:shd w:val="clear" w:color="auto" w:fill="auto"/>
            <w:vAlign w:val="center"/>
          </w:tcPr>
          <w:p w14:paraId="55D8EDB9" w14:textId="038254EE" w:rsidR="00191BF6" w:rsidRPr="007E7D38" w:rsidRDefault="00191BF6"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E7D38">
              <w:rPr>
                <w:sz w:val="20"/>
                <w:szCs w:val="20"/>
              </w:rPr>
              <w:t>8 August 2016</w:t>
            </w:r>
          </w:p>
        </w:tc>
        <w:tc>
          <w:tcPr>
            <w:tcW w:w="1268" w:type="dxa"/>
            <w:shd w:val="clear" w:color="auto" w:fill="70AD47" w:themeFill="accent6"/>
            <w:vAlign w:val="center"/>
          </w:tcPr>
          <w:p w14:paraId="7E24C8F7" w14:textId="4175B9AA" w:rsidR="00191BF6" w:rsidRPr="007E7D38"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DONE</w:t>
            </w:r>
          </w:p>
        </w:tc>
        <w:tc>
          <w:tcPr>
            <w:tcW w:w="1402" w:type="dxa"/>
            <w:shd w:val="clear" w:color="auto" w:fill="auto"/>
            <w:vAlign w:val="center"/>
          </w:tcPr>
          <w:p w14:paraId="643EA81C" w14:textId="50B7510A" w:rsidR="00191BF6" w:rsidRPr="007E7D38" w:rsidRDefault="00191BF6"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E7D38">
              <w:rPr>
                <w:sz w:val="20"/>
                <w:szCs w:val="20"/>
              </w:rPr>
              <w:t>All Platinum</w:t>
            </w:r>
          </w:p>
        </w:tc>
        <w:tc>
          <w:tcPr>
            <w:tcW w:w="4333" w:type="dxa"/>
            <w:shd w:val="clear" w:color="auto" w:fill="auto"/>
            <w:vAlign w:val="center"/>
          </w:tcPr>
          <w:p w14:paraId="52C42817" w14:textId="23ACBAB6" w:rsidR="00191BF6" w:rsidRPr="007E7D38" w:rsidRDefault="00191BF6" w:rsidP="005A2821">
            <w:pPr>
              <w:pStyle w:val="ListParagraph"/>
              <w:ind w:left="-5" w:firstLine="5"/>
              <w:cnfStyle w:val="000000100000" w:firstRow="0" w:lastRow="0" w:firstColumn="0" w:lastColumn="0" w:oddVBand="0" w:evenVBand="0" w:oddHBand="1" w:evenHBand="0" w:firstRowFirstColumn="0" w:firstRowLastColumn="0" w:lastRowFirstColumn="0" w:lastRowLastColumn="0"/>
              <w:rPr>
                <w:sz w:val="20"/>
                <w:szCs w:val="20"/>
              </w:rPr>
            </w:pPr>
            <w:r w:rsidRPr="007E7D38">
              <w:rPr>
                <w:sz w:val="20"/>
                <w:szCs w:val="20"/>
              </w:rPr>
              <w:t>Order LCD Screen Rentals via UCAIug shopping cart</w:t>
            </w:r>
          </w:p>
        </w:tc>
      </w:tr>
      <w:tr w:rsidR="00906BA6" w:rsidRPr="00E77506" w14:paraId="7AF3016E" w14:textId="77777777" w:rsidTr="007E7D38">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07447A61" w14:textId="77777777" w:rsidR="00906BA6" w:rsidRPr="002F1EAA" w:rsidRDefault="00906BA6" w:rsidP="007E69CC">
            <w:pPr>
              <w:pStyle w:val="ListParagraph"/>
              <w:numPr>
                <w:ilvl w:val="0"/>
                <w:numId w:val="24"/>
              </w:numPr>
              <w:spacing w:before="60" w:after="60"/>
              <w:ind w:left="123" w:firstLine="0"/>
              <w:jc w:val="center"/>
              <w:rPr>
                <w:sz w:val="20"/>
                <w:szCs w:val="20"/>
              </w:rPr>
            </w:pPr>
          </w:p>
        </w:tc>
        <w:tc>
          <w:tcPr>
            <w:tcW w:w="1983" w:type="dxa"/>
            <w:vAlign w:val="center"/>
          </w:tcPr>
          <w:p w14:paraId="691790CF" w14:textId="7499629C" w:rsidR="00906BA6" w:rsidRPr="00CB54C7" w:rsidRDefault="00906BA6" w:rsidP="00906BA6">
            <w:pPr>
              <w:pStyle w:val="ListParagraph"/>
              <w:spacing w:before="60" w:after="60"/>
              <w:ind w:left="-50"/>
              <w:jc w:val="center"/>
              <w:cnfStyle w:val="000000000000" w:firstRow="0" w:lastRow="0" w:firstColumn="0" w:lastColumn="0" w:oddVBand="0" w:evenVBand="0" w:oddHBand="0" w:evenHBand="0" w:firstRowFirstColumn="0" w:firstRowLastColumn="0" w:lastRowFirstColumn="0" w:lastRowLastColumn="0"/>
              <w:rPr>
                <w:sz w:val="20"/>
                <w:szCs w:val="20"/>
              </w:rPr>
            </w:pPr>
            <w:r w:rsidRPr="00CB54C7">
              <w:rPr>
                <w:sz w:val="20"/>
                <w:szCs w:val="20"/>
              </w:rPr>
              <w:t>8 August 2016</w:t>
            </w:r>
          </w:p>
        </w:tc>
        <w:tc>
          <w:tcPr>
            <w:tcW w:w="1268" w:type="dxa"/>
            <w:shd w:val="clear" w:color="auto" w:fill="70AD47" w:themeFill="accent6"/>
            <w:vAlign w:val="center"/>
          </w:tcPr>
          <w:p w14:paraId="481B5088" w14:textId="444EF477" w:rsidR="00906BA6" w:rsidRPr="00CB54C7" w:rsidRDefault="007E7D38"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1402" w:type="dxa"/>
            <w:vAlign w:val="center"/>
          </w:tcPr>
          <w:p w14:paraId="5AED4A7F" w14:textId="07C8E400" w:rsidR="00906BA6" w:rsidRPr="00CB54C7" w:rsidRDefault="00906BA6"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CB54C7">
              <w:rPr>
                <w:sz w:val="20"/>
                <w:szCs w:val="20"/>
              </w:rPr>
              <w:t>All Platinum</w:t>
            </w:r>
          </w:p>
        </w:tc>
        <w:tc>
          <w:tcPr>
            <w:tcW w:w="4333" w:type="dxa"/>
            <w:vAlign w:val="center"/>
          </w:tcPr>
          <w:p w14:paraId="5C4FC2DA" w14:textId="40E1FC4C" w:rsidR="00906BA6" w:rsidRPr="00CB54C7" w:rsidRDefault="00906BA6" w:rsidP="005A2821">
            <w:pPr>
              <w:pStyle w:val="ListParagraph"/>
              <w:ind w:left="-5" w:firstLine="5"/>
              <w:cnfStyle w:val="000000000000" w:firstRow="0" w:lastRow="0" w:firstColumn="0" w:lastColumn="0" w:oddVBand="0" w:evenVBand="0" w:oddHBand="0" w:evenHBand="0" w:firstRowFirstColumn="0" w:firstRowLastColumn="0" w:lastRowFirstColumn="0" w:lastRowLastColumn="0"/>
              <w:rPr>
                <w:sz w:val="20"/>
                <w:szCs w:val="20"/>
              </w:rPr>
            </w:pPr>
            <w:r w:rsidRPr="00CB54C7">
              <w:rPr>
                <w:sz w:val="20"/>
                <w:szCs w:val="20"/>
              </w:rPr>
              <w:t xml:space="preserve">Enter up to 2 names for exhibitor badges to the web site at the </w:t>
            </w:r>
            <w:hyperlink r:id="rId41" w:history="1">
              <w:r w:rsidRPr="00CB54C7">
                <w:rPr>
                  <w:rStyle w:val="Hyperlink"/>
                  <w:color w:val="auto"/>
                  <w:sz w:val="20"/>
                  <w:szCs w:val="20"/>
                </w:rPr>
                <w:t>Exhibitor Badge List</w:t>
              </w:r>
            </w:hyperlink>
            <w:r w:rsidRPr="00CB54C7">
              <w:rPr>
                <w:sz w:val="20"/>
                <w:szCs w:val="20"/>
              </w:rPr>
              <w:t>.</w:t>
            </w:r>
          </w:p>
        </w:tc>
      </w:tr>
      <w:tr w:rsidR="007E7D38" w:rsidRPr="00E77506" w14:paraId="15CA78EF" w14:textId="77777777" w:rsidTr="00B22E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53D1DD73" w14:textId="77777777" w:rsidR="007E7D38" w:rsidRPr="00B22E32" w:rsidRDefault="007E7D38" w:rsidP="007E69CC">
            <w:pPr>
              <w:pStyle w:val="ListParagraph"/>
              <w:numPr>
                <w:ilvl w:val="0"/>
                <w:numId w:val="24"/>
              </w:numPr>
              <w:spacing w:before="60" w:after="60"/>
              <w:ind w:left="123" w:firstLine="0"/>
              <w:jc w:val="center"/>
              <w:rPr>
                <w:b w:val="0"/>
                <w:bCs w:val="0"/>
                <w:sz w:val="20"/>
                <w:szCs w:val="20"/>
              </w:rPr>
            </w:pPr>
          </w:p>
        </w:tc>
        <w:tc>
          <w:tcPr>
            <w:tcW w:w="1983" w:type="dxa"/>
            <w:vAlign w:val="center"/>
          </w:tcPr>
          <w:p w14:paraId="35295B9F" w14:textId="138E2106" w:rsidR="007E7D38" w:rsidRPr="00B22E32" w:rsidRDefault="007E7D38" w:rsidP="00906BA6">
            <w:pPr>
              <w:pStyle w:val="ListParagraph"/>
              <w:spacing w:before="60" w:after="60"/>
              <w:ind w:left="-50"/>
              <w:jc w:val="center"/>
              <w:cnfStyle w:val="000000100000" w:firstRow="0" w:lastRow="0" w:firstColumn="0" w:lastColumn="0" w:oddVBand="0" w:evenVBand="0" w:oddHBand="1" w:evenHBand="0" w:firstRowFirstColumn="0" w:firstRowLastColumn="0" w:lastRowFirstColumn="0" w:lastRowLastColumn="0"/>
              <w:rPr>
                <w:sz w:val="20"/>
                <w:szCs w:val="20"/>
              </w:rPr>
            </w:pPr>
            <w:r w:rsidRPr="00B22E32">
              <w:rPr>
                <w:sz w:val="20"/>
                <w:szCs w:val="20"/>
              </w:rPr>
              <w:t>18  August 2016</w:t>
            </w:r>
          </w:p>
        </w:tc>
        <w:tc>
          <w:tcPr>
            <w:tcW w:w="1268" w:type="dxa"/>
            <w:shd w:val="clear" w:color="auto" w:fill="70AD47" w:themeFill="accent6"/>
            <w:vAlign w:val="center"/>
          </w:tcPr>
          <w:p w14:paraId="0EACAA3F" w14:textId="6E244E21" w:rsidR="007E7D38" w:rsidRPr="00B22E32" w:rsidRDefault="00B22E32"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B22E32">
              <w:rPr>
                <w:sz w:val="20"/>
                <w:szCs w:val="20"/>
              </w:rPr>
              <w:t>DONE</w:t>
            </w:r>
          </w:p>
        </w:tc>
        <w:tc>
          <w:tcPr>
            <w:tcW w:w="1402" w:type="dxa"/>
            <w:vAlign w:val="center"/>
          </w:tcPr>
          <w:p w14:paraId="110BF14E" w14:textId="14F66AAF" w:rsidR="007E7D38" w:rsidRPr="00B22E32" w:rsidRDefault="007E7D38"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B22E32">
              <w:rPr>
                <w:sz w:val="20"/>
                <w:szCs w:val="20"/>
              </w:rPr>
              <w:t>Ralph and Kay</w:t>
            </w:r>
          </w:p>
        </w:tc>
        <w:tc>
          <w:tcPr>
            <w:tcW w:w="4333" w:type="dxa"/>
            <w:vAlign w:val="center"/>
          </w:tcPr>
          <w:p w14:paraId="1234FC94" w14:textId="7794726B" w:rsidR="007E7D38" w:rsidRPr="00B22E32" w:rsidRDefault="007E7D38" w:rsidP="005A2821">
            <w:pPr>
              <w:pStyle w:val="ListParagraph"/>
              <w:ind w:left="-5" w:firstLine="5"/>
              <w:cnfStyle w:val="000000100000" w:firstRow="0" w:lastRow="0" w:firstColumn="0" w:lastColumn="0" w:oddVBand="0" w:evenVBand="0" w:oddHBand="1" w:evenHBand="0" w:firstRowFirstColumn="0" w:firstRowLastColumn="0" w:lastRowFirstColumn="0" w:lastRowLastColumn="0"/>
              <w:rPr>
                <w:sz w:val="20"/>
                <w:szCs w:val="20"/>
              </w:rPr>
            </w:pPr>
            <w:r w:rsidRPr="00B22E32">
              <w:rPr>
                <w:sz w:val="20"/>
                <w:szCs w:val="20"/>
              </w:rPr>
              <w:t>Finish Literature (presentation and demo) and UCAIug screens for looping presentation.</w:t>
            </w:r>
          </w:p>
        </w:tc>
      </w:tr>
      <w:tr w:rsidR="00CB54C7" w14:paraId="72E1DA0D" w14:textId="77777777" w:rsidTr="00B22E32">
        <w:trPr>
          <w:cantSplit/>
          <w:jc w:val="center"/>
        </w:trPr>
        <w:tc>
          <w:tcPr>
            <w:cnfStyle w:val="001000000000" w:firstRow="0" w:lastRow="0" w:firstColumn="1" w:lastColumn="0" w:oddVBand="0" w:evenVBand="0" w:oddHBand="0" w:evenHBand="0" w:firstRowFirstColumn="0" w:firstRowLastColumn="0" w:lastRowFirstColumn="0" w:lastRowLastColumn="0"/>
            <w:tcW w:w="590" w:type="dxa"/>
            <w:shd w:val="clear" w:color="auto" w:fill="FFA3A3"/>
            <w:vAlign w:val="center"/>
          </w:tcPr>
          <w:p w14:paraId="38F31524" w14:textId="77777777" w:rsidR="00CB54C7" w:rsidRPr="00B22E32" w:rsidRDefault="00CB54C7" w:rsidP="007E69CC">
            <w:pPr>
              <w:pStyle w:val="ListParagraph"/>
              <w:numPr>
                <w:ilvl w:val="0"/>
                <w:numId w:val="24"/>
              </w:numPr>
              <w:spacing w:before="60" w:after="60"/>
              <w:ind w:left="123" w:firstLine="0"/>
              <w:jc w:val="center"/>
              <w:rPr>
                <w:sz w:val="20"/>
                <w:szCs w:val="20"/>
              </w:rPr>
            </w:pPr>
          </w:p>
        </w:tc>
        <w:tc>
          <w:tcPr>
            <w:tcW w:w="1983" w:type="dxa"/>
            <w:shd w:val="clear" w:color="auto" w:fill="FFA3A3"/>
            <w:vAlign w:val="center"/>
          </w:tcPr>
          <w:p w14:paraId="607ED914" w14:textId="5D771C15" w:rsidR="00CB54C7" w:rsidRPr="00B22E32" w:rsidRDefault="00CB54C7" w:rsidP="005A2821">
            <w:pPr>
              <w:spacing w:before="60" w:after="6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22E32">
              <w:rPr>
                <w:b/>
                <w:bCs/>
                <w:sz w:val="20"/>
                <w:szCs w:val="20"/>
              </w:rPr>
              <w:t>12 August 2016</w:t>
            </w:r>
          </w:p>
        </w:tc>
        <w:tc>
          <w:tcPr>
            <w:tcW w:w="1268" w:type="dxa"/>
            <w:shd w:val="clear" w:color="auto" w:fill="FFA3A3"/>
            <w:vAlign w:val="center"/>
          </w:tcPr>
          <w:p w14:paraId="7D5ABFDC" w14:textId="326CE412" w:rsidR="00CB54C7" w:rsidRPr="00B22E32" w:rsidRDefault="00CB54C7" w:rsidP="005A2821">
            <w:pPr>
              <w:spacing w:before="60" w:after="6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22E32">
              <w:rPr>
                <w:b/>
                <w:bCs/>
                <w:sz w:val="20"/>
                <w:szCs w:val="20"/>
              </w:rPr>
              <w:t>In Process</w:t>
            </w:r>
          </w:p>
        </w:tc>
        <w:tc>
          <w:tcPr>
            <w:tcW w:w="1402" w:type="dxa"/>
            <w:shd w:val="clear" w:color="auto" w:fill="FFA3A3"/>
            <w:vAlign w:val="center"/>
          </w:tcPr>
          <w:p w14:paraId="1D7F54D5" w14:textId="16766314" w:rsidR="00CB54C7" w:rsidRPr="00B22E32" w:rsidRDefault="00CB54C7" w:rsidP="005A2821">
            <w:pPr>
              <w:spacing w:before="60" w:after="6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22E32">
              <w:rPr>
                <w:b/>
                <w:bCs/>
                <w:sz w:val="20"/>
                <w:szCs w:val="20"/>
              </w:rPr>
              <w:t>All Sponsors</w:t>
            </w:r>
          </w:p>
        </w:tc>
        <w:tc>
          <w:tcPr>
            <w:tcW w:w="4333" w:type="dxa"/>
            <w:shd w:val="clear" w:color="auto" w:fill="FFA3A3"/>
            <w:vAlign w:val="center"/>
          </w:tcPr>
          <w:p w14:paraId="38E6373C" w14:textId="23BAF76F" w:rsidR="00CB54C7" w:rsidRPr="00B22E32" w:rsidRDefault="00CB54C7" w:rsidP="005A2821">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B22E32">
              <w:rPr>
                <w:b/>
                <w:bCs/>
                <w:sz w:val="20"/>
                <w:szCs w:val="20"/>
              </w:rPr>
              <w:t xml:space="preserve">Submit slides for looping presentation to the </w:t>
            </w:r>
            <w:hyperlink r:id="rId42" w:history="1">
              <w:r w:rsidRPr="00B22E32">
                <w:rPr>
                  <w:rStyle w:val="Hyperlink"/>
                  <w:b/>
                  <w:bCs/>
                  <w:color w:val="auto"/>
                  <w:sz w:val="20"/>
                  <w:szCs w:val="20"/>
                </w:rPr>
                <w:t>SharePoint site</w:t>
              </w:r>
            </w:hyperlink>
            <w:r w:rsidRPr="00B22E32">
              <w:rPr>
                <w:b/>
                <w:bCs/>
                <w:sz w:val="20"/>
                <w:szCs w:val="20"/>
              </w:rPr>
              <w:t>.</w:t>
            </w:r>
          </w:p>
        </w:tc>
      </w:tr>
      <w:tr w:rsidR="007E69CC" w14:paraId="6A8C303E" w14:textId="77777777" w:rsidTr="00906BF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1E5293C9"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60FC4302"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 August 2016</w:t>
            </w:r>
          </w:p>
        </w:tc>
        <w:tc>
          <w:tcPr>
            <w:tcW w:w="1268" w:type="dxa"/>
            <w:vAlign w:val="center"/>
          </w:tcPr>
          <w:p w14:paraId="48A39E62" w14:textId="45026042"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2" w:type="dxa"/>
            <w:vAlign w:val="center"/>
          </w:tcPr>
          <w:p w14:paraId="47FFFCB4"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Henny, Kay, Ralph and  I&amp;G Events</w:t>
            </w:r>
          </w:p>
        </w:tc>
        <w:tc>
          <w:tcPr>
            <w:tcW w:w="4333" w:type="dxa"/>
            <w:vAlign w:val="center"/>
          </w:tcPr>
          <w:p w14:paraId="428E5CD5" w14:textId="77777777" w:rsidR="007E69CC" w:rsidRPr="002F1EAA"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booth construction by 14:00 CEST</w:t>
            </w:r>
          </w:p>
        </w:tc>
      </w:tr>
      <w:tr w:rsidR="007E69CC" w14:paraId="6D8B94B4" w14:textId="77777777" w:rsidTr="00906BFA">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1F23A4B3"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35722944"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 August 2016</w:t>
            </w:r>
          </w:p>
        </w:tc>
        <w:tc>
          <w:tcPr>
            <w:tcW w:w="1268" w:type="dxa"/>
            <w:vAlign w:val="center"/>
          </w:tcPr>
          <w:p w14:paraId="77A5DF0E" w14:textId="07339CC5"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2" w:type="dxa"/>
            <w:vAlign w:val="center"/>
          </w:tcPr>
          <w:p w14:paraId="316B159F"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Platinum</w:t>
            </w:r>
          </w:p>
        </w:tc>
        <w:tc>
          <w:tcPr>
            <w:tcW w:w="4333" w:type="dxa"/>
            <w:vAlign w:val="center"/>
          </w:tcPr>
          <w:p w14:paraId="74294010" w14:textId="77777777" w:rsidR="007E69CC" w:rsidRPr="002F1EAA" w:rsidRDefault="007E69CC"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 Interoperability Demonstration Startup by 17:00 CEST</w:t>
            </w:r>
          </w:p>
        </w:tc>
      </w:tr>
      <w:tr w:rsidR="007E69CC" w14:paraId="3C54F253" w14:textId="77777777" w:rsidTr="00906BF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1ED4B700"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617D4D58"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 August 2016</w:t>
            </w:r>
          </w:p>
        </w:tc>
        <w:tc>
          <w:tcPr>
            <w:tcW w:w="1268" w:type="dxa"/>
            <w:vAlign w:val="center"/>
          </w:tcPr>
          <w:p w14:paraId="1F0D1AB6"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2" w:type="dxa"/>
            <w:vAlign w:val="center"/>
          </w:tcPr>
          <w:p w14:paraId="54C6879D"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w:t>
            </w:r>
          </w:p>
        </w:tc>
        <w:tc>
          <w:tcPr>
            <w:tcW w:w="4333" w:type="dxa"/>
            <w:vAlign w:val="center"/>
          </w:tcPr>
          <w:p w14:paraId="5F4D8785" w14:textId="77777777" w:rsidR="007E69CC" w:rsidRPr="002F1EAA"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Show Opens</w:t>
            </w:r>
          </w:p>
        </w:tc>
      </w:tr>
      <w:tr w:rsidR="007E69CC" w14:paraId="112C6769" w14:textId="77777777" w:rsidTr="00906BFA">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21E14168"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5996F1CB"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 August 2016</w:t>
            </w:r>
          </w:p>
        </w:tc>
        <w:tc>
          <w:tcPr>
            <w:tcW w:w="1268" w:type="dxa"/>
            <w:vAlign w:val="center"/>
          </w:tcPr>
          <w:p w14:paraId="0EC6EFBC"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2" w:type="dxa"/>
            <w:vAlign w:val="center"/>
          </w:tcPr>
          <w:p w14:paraId="00E7C3DC"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Platinum, Kay and Ralph</w:t>
            </w:r>
          </w:p>
        </w:tc>
        <w:tc>
          <w:tcPr>
            <w:tcW w:w="4333" w:type="dxa"/>
            <w:vAlign w:val="center"/>
          </w:tcPr>
          <w:p w14:paraId="56518A1D" w14:textId="4981A532" w:rsidR="007E69CC" w:rsidRPr="002F1EAA" w:rsidRDefault="007E69CC" w:rsidP="0046205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Show Closes. Tear Down Begins at </w:t>
            </w:r>
            <w:r w:rsidRPr="0046205B">
              <w:rPr>
                <w:color w:val="FF0000"/>
                <w:sz w:val="20"/>
                <w:szCs w:val="20"/>
              </w:rPr>
              <w:t>1</w:t>
            </w:r>
            <w:r w:rsidR="0046205B" w:rsidRPr="0046205B">
              <w:rPr>
                <w:color w:val="FF0000"/>
                <w:sz w:val="20"/>
                <w:szCs w:val="20"/>
              </w:rPr>
              <w:t>6</w:t>
            </w:r>
            <w:r w:rsidRPr="0046205B">
              <w:rPr>
                <w:color w:val="FF0000"/>
                <w:sz w:val="20"/>
                <w:szCs w:val="20"/>
              </w:rPr>
              <w:t>:00 CEST</w:t>
            </w:r>
          </w:p>
        </w:tc>
      </w:tr>
      <w:tr w:rsidR="007E69CC" w14:paraId="1749E98A" w14:textId="77777777" w:rsidTr="00906BF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6F87E329"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4B2288B1"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TBD</w:t>
            </w:r>
          </w:p>
        </w:tc>
        <w:tc>
          <w:tcPr>
            <w:tcW w:w="1268" w:type="dxa"/>
            <w:vAlign w:val="center"/>
          </w:tcPr>
          <w:p w14:paraId="06E2BE41"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2" w:type="dxa"/>
            <w:vAlign w:val="center"/>
          </w:tcPr>
          <w:p w14:paraId="43A96FD2" w14:textId="77777777" w:rsidR="007E69CC" w:rsidRPr="002F1EAA" w:rsidRDefault="007E69CC" w:rsidP="005A2821">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Ralph plus interested parties</w:t>
            </w:r>
          </w:p>
        </w:tc>
        <w:tc>
          <w:tcPr>
            <w:tcW w:w="4333" w:type="dxa"/>
            <w:vAlign w:val="center"/>
          </w:tcPr>
          <w:p w14:paraId="5633AB92" w14:textId="77777777" w:rsidR="007E69CC" w:rsidRPr="002F1EAA" w:rsidRDefault="007E69CC" w:rsidP="005A282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 article on the demonstration</w:t>
            </w:r>
          </w:p>
        </w:tc>
      </w:tr>
      <w:tr w:rsidR="007E69CC" w14:paraId="6CE5FF7F" w14:textId="77777777" w:rsidTr="00906BFA">
        <w:trPr>
          <w:cantSplit/>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09912362" w14:textId="77777777" w:rsidR="007E69CC" w:rsidRPr="002F1EAA" w:rsidRDefault="007E69CC" w:rsidP="007E69CC">
            <w:pPr>
              <w:pStyle w:val="ListParagraph"/>
              <w:numPr>
                <w:ilvl w:val="0"/>
                <w:numId w:val="24"/>
              </w:numPr>
              <w:spacing w:before="60" w:after="60"/>
              <w:ind w:left="123" w:firstLine="0"/>
              <w:jc w:val="center"/>
              <w:rPr>
                <w:sz w:val="20"/>
                <w:szCs w:val="20"/>
              </w:rPr>
            </w:pPr>
          </w:p>
        </w:tc>
        <w:tc>
          <w:tcPr>
            <w:tcW w:w="1983" w:type="dxa"/>
            <w:vAlign w:val="center"/>
          </w:tcPr>
          <w:p w14:paraId="20072EAF"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 September 2016</w:t>
            </w:r>
          </w:p>
        </w:tc>
        <w:tc>
          <w:tcPr>
            <w:tcW w:w="1268" w:type="dxa"/>
            <w:vAlign w:val="center"/>
          </w:tcPr>
          <w:p w14:paraId="4E96BF5F" w14:textId="6211EE68"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2" w:type="dxa"/>
            <w:vAlign w:val="center"/>
          </w:tcPr>
          <w:p w14:paraId="08388A83" w14:textId="77777777" w:rsidR="007E69CC" w:rsidRPr="002F1EAA" w:rsidRDefault="007E69CC" w:rsidP="005A282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Ralph</w:t>
            </w:r>
          </w:p>
        </w:tc>
        <w:tc>
          <w:tcPr>
            <w:tcW w:w="4333" w:type="dxa"/>
            <w:vAlign w:val="center"/>
          </w:tcPr>
          <w:p w14:paraId="7C2685C0" w14:textId="77777777" w:rsidR="007E69CC" w:rsidRPr="002F1EAA" w:rsidRDefault="007E69CC" w:rsidP="005A282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 pictures and update site for historical archive</w:t>
            </w:r>
          </w:p>
        </w:tc>
      </w:tr>
    </w:tbl>
    <w:p w14:paraId="0C5BC638" w14:textId="77777777" w:rsidR="007E69CC" w:rsidRPr="007E69CC" w:rsidRDefault="007E69CC" w:rsidP="007E69CC"/>
    <w:sectPr w:rsidR="007E69CC" w:rsidRPr="007E69CC" w:rsidSect="00914FD7">
      <w:footerReference w:type="default" r:id="rId4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3AB33" w14:textId="77777777" w:rsidR="00783AF9" w:rsidRDefault="00783AF9" w:rsidP="00914FD7">
      <w:r>
        <w:separator/>
      </w:r>
    </w:p>
  </w:endnote>
  <w:endnote w:type="continuationSeparator" w:id="0">
    <w:p w14:paraId="17A04F16" w14:textId="77777777" w:rsidR="00783AF9" w:rsidRDefault="00783AF9" w:rsidP="0091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FCE5" w14:textId="69F691CC" w:rsidR="00914FD7" w:rsidRDefault="00914FD7" w:rsidP="00914FD7">
    <w:pPr>
      <w:pStyle w:val="Footer"/>
      <w:ind w:left="1080"/>
      <w:jc w:val="center"/>
    </w:pPr>
    <w:r>
      <w:t xml:space="preserve">- </w:t>
    </w:r>
    <w:r>
      <w:fldChar w:fldCharType="begin"/>
    </w:r>
    <w:r>
      <w:instrText xml:space="preserve"> PAGE   \* MERGEFORMAT </w:instrText>
    </w:r>
    <w:r>
      <w:fldChar w:fldCharType="separate"/>
    </w:r>
    <w:r w:rsidR="00783AF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C633B" w14:textId="77777777" w:rsidR="00783AF9" w:rsidRDefault="00783AF9" w:rsidP="00914FD7">
      <w:r>
        <w:separator/>
      </w:r>
    </w:p>
  </w:footnote>
  <w:footnote w:type="continuationSeparator" w:id="0">
    <w:p w14:paraId="4DCF31BE" w14:textId="77777777" w:rsidR="00783AF9" w:rsidRDefault="00783AF9" w:rsidP="00914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B2C"/>
    <w:multiLevelType w:val="hybridMultilevel"/>
    <w:tmpl w:val="6F9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F37A3"/>
    <w:multiLevelType w:val="hybridMultilevel"/>
    <w:tmpl w:val="6B2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22A6B"/>
    <w:multiLevelType w:val="hybridMultilevel"/>
    <w:tmpl w:val="0464E44E"/>
    <w:lvl w:ilvl="0" w:tplc="322656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2D9D"/>
    <w:multiLevelType w:val="hybridMultilevel"/>
    <w:tmpl w:val="69B49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757E7"/>
    <w:multiLevelType w:val="hybridMultilevel"/>
    <w:tmpl w:val="273C9238"/>
    <w:lvl w:ilvl="0" w:tplc="322656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6087"/>
    <w:multiLevelType w:val="hybridMultilevel"/>
    <w:tmpl w:val="CE181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033DC"/>
    <w:multiLevelType w:val="multilevel"/>
    <w:tmpl w:val="6EE8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52777"/>
    <w:multiLevelType w:val="hybridMultilevel"/>
    <w:tmpl w:val="84F4141C"/>
    <w:lvl w:ilvl="0" w:tplc="322656C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A035D"/>
    <w:multiLevelType w:val="hybridMultilevel"/>
    <w:tmpl w:val="E2A0D8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73603C"/>
    <w:multiLevelType w:val="hybridMultilevel"/>
    <w:tmpl w:val="194240B4"/>
    <w:lvl w:ilvl="0" w:tplc="D53C0C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393B57"/>
    <w:multiLevelType w:val="hybridMultilevel"/>
    <w:tmpl w:val="5A2E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72723"/>
    <w:multiLevelType w:val="hybridMultilevel"/>
    <w:tmpl w:val="4D3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154C2"/>
    <w:multiLevelType w:val="hybridMultilevel"/>
    <w:tmpl w:val="0B12F86A"/>
    <w:lvl w:ilvl="0" w:tplc="D18C7A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A4571"/>
    <w:multiLevelType w:val="hybridMultilevel"/>
    <w:tmpl w:val="7B04B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2C5326"/>
    <w:multiLevelType w:val="multilevel"/>
    <w:tmpl w:val="320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F1FDE"/>
    <w:multiLevelType w:val="hybridMultilevel"/>
    <w:tmpl w:val="943A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E1B33"/>
    <w:multiLevelType w:val="hybridMultilevel"/>
    <w:tmpl w:val="6DDC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51938"/>
    <w:multiLevelType w:val="hybridMultilevel"/>
    <w:tmpl w:val="430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936736"/>
    <w:multiLevelType w:val="hybridMultilevel"/>
    <w:tmpl w:val="9740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F34AD0"/>
    <w:multiLevelType w:val="hybridMultilevel"/>
    <w:tmpl w:val="BA26E14A"/>
    <w:lvl w:ilvl="0" w:tplc="322656C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E15DC"/>
    <w:multiLevelType w:val="hybridMultilevel"/>
    <w:tmpl w:val="918074FA"/>
    <w:lvl w:ilvl="0" w:tplc="322656C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2463C4"/>
    <w:multiLevelType w:val="hybridMultilevel"/>
    <w:tmpl w:val="58E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7094F"/>
    <w:multiLevelType w:val="hybridMultilevel"/>
    <w:tmpl w:val="418ADD1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C40A4"/>
    <w:multiLevelType w:val="hybridMultilevel"/>
    <w:tmpl w:val="4A6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1"/>
  </w:num>
  <w:num w:numId="4">
    <w:abstractNumId w:val="23"/>
  </w:num>
  <w:num w:numId="5">
    <w:abstractNumId w:val="17"/>
  </w:num>
  <w:num w:numId="6">
    <w:abstractNumId w:val="3"/>
  </w:num>
  <w:num w:numId="7">
    <w:abstractNumId w:val="6"/>
  </w:num>
  <w:num w:numId="8">
    <w:abstractNumId w:val="14"/>
  </w:num>
  <w:num w:numId="9">
    <w:abstractNumId w:val="12"/>
  </w:num>
  <w:num w:numId="10">
    <w:abstractNumId w:val="9"/>
  </w:num>
  <w:num w:numId="11">
    <w:abstractNumId w:val="20"/>
  </w:num>
  <w:num w:numId="12">
    <w:abstractNumId w:val="19"/>
  </w:num>
  <w:num w:numId="13">
    <w:abstractNumId w:val="7"/>
  </w:num>
  <w:num w:numId="14">
    <w:abstractNumId w:val="4"/>
  </w:num>
  <w:num w:numId="15">
    <w:abstractNumId w:val="2"/>
  </w:num>
  <w:num w:numId="16">
    <w:abstractNumId w:val="8"/>
  </w:num>
  <w:num w:numId="17">
    <w:abstractNumId w:val="5"/>
  </w:num>
  <w:num w:numId="18">
    <w:abstractNumId w:val="0"/>
  </w:num>
  <w:num w:numId="19">
    <w:abstractNumId w:val="1"/>
  </w:num>
  <w:num w:numId="20">
    <w:abstractNumId w:val="18"/>
  </w:num>
  <w:num w:numId="21">
    <w:abstractNumId w:val="13"/>
  </w:num>
  <w:num w:numId="22">
    <w:abstractNumId w:val="1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E"/>
    <w:rsid w:val="00031894"/>
    <w:rsid w:val="00035E3E"/>
    <w:rsid w:val="0006566A"/>
    <w:rsid w:val="00075D70"/>
    <w:rsid w:val="0008083B"/>
    <w:rsid w:val="0008134C"/>
    <w:rsid w:val="00091BC4"/>
    <w:rsid w:val="000947C9"/>
    <w:rsid w:val="000A52A6"/>
    <w:rsid w:val="000B4D01"/>
    <w:rsid w:val="000C2A08"/>
    <w:rsid w:val="000C4E84"/>
    <w:rsid w:val="0010731A"/>
    <w:rsid w:val="00107D54"/>
    <w:rsid w:val="00146169"/>
    <w:rsid w:val="001626B2"/>
    <w:rsid w:val="0016427C"/>
    <w:rsid w:val="0018105C"/>
    <w:rsid w:val="00191015"/>
    <w:rsid w:val="00191BF6"/>
    <w:rsid w:val="0019224E"/>
    <w:rsid w:val="001A0809"/>
    <w:rsid w:val="001A126C"/>
    <w:rsid w:val="001B75F2"/>
    <w:rsid w:val="001B7E2E"/>
    <w:rsid w:val="001C01D9"/>
    <w:rsid w:val="001D110C"/>
    <w:rsid w:val="001D694E"/>
    <w:rsid w:val="001E6D09"/>
    <w:rsid w:val="00210798"/>
    <w:rsid w:val="00226DFF"/>
    <w:rsid w:val="002350E1"/>
    <w:rsid w:val="00240064"/>
    <w:rsid w:val="0026066C"/>
    <w:rsid w:val="00272B46"/>
    <w:rsid w:val="00272FFB"/>
    <w:rsid w:val="00284E21"/>
    <w:rsid w:val="00286429"/>
    <w:rsid w:val="0029290E"/>
    <w:rsid w:val="002A64D8"/>
    <w:rsid w:val="002A798F"/>
    <w:rsid w:val="002C327B"/>
    <w:rsid w:val="002C42B7"/>
    <w:rsid w:val="002E7005"/>
    <w:rsid w:val="002F12F7"/>
    <w:rsid w:val="002F7381"/>
    <w:rsid w:val="00302EAA"/>
    <w:rsid w:val="00330B63"/>
    <w:rsid w:val="00355DD0"/>
    <w:rsid w:val="00365B72"/>
    <w:rsid w:val="00372D64"/>
    <w:rsid w:val="00383AD7"/>
    <w:rsid w:val="003A5DFF"/>
    <w:rsid w:val="003C6602"/>
    <w:rsid w:val="003E4151"/>
    <w:rsid w:val="003E5928"/>
    <w:rsid w:val="003E5FB7"/>
    <w:rsid w:val="004257D8"/>
    <w:rsid w:val="004445AF"/>
    <w:rsid w:val="004472EC"/>
    <w:rsid w:val="00454208"/>
    <w:rsid w:val="004609C3"/>
    <w:rsid w:val="0046205B"/>
    <w:rsid w:val="00464F29"/>
    <w:rsid w:val="004A6BB5"/>
    <w:rsid w:val="004B02BC"/>
    <w:rsid w:val="004B50EF"/>
    <w:rsid w:val="004C1AB6"/>
    <w:rsid w:val="004D1853"/>
    <w:rsid w:val="004D648F"/>
    <w:rsid w:val="004D6879"/>
    <w:rsid w:val="004F4FCF"/>
    <w:rsid w:val="005213E4"/>
    <w:rsid w:val="005308EE"/>
    <w:rsid w:val="005308FE"/>
    <w:rsid w:val="0053334B"/>
    <w:rsid w:val="005654D8"/>
    <w:rsid w:val="00574EC4"/>
    <w:rsid w:val="00580463"/>
    <w:rsid w:val="00582CF3"/>
    <w:rsid w:val="005A12F9"/>
    <w:rsid w:val="005C0EE8"/>
    <w:rsid w:val="005E6E0E"/>
    <w:rsid w:val="00605576"/>
    <w:rsid w:val="006075D1"/>
    <w:rsid w:val="0062722F"/>
    <w:rsid w:val="00644560"/>
    <w:rsid w:val="006554F9"/>
    <w:rsid w:val="00661EDF"/>
    <w:rsid w:val="006A68CB"/>
    <w:rsid w:val="006B2342"/>
    <w:rsid w:val="006C36B8"/>
    <w:rsid w:val="006D076A"/>
    <w:rsid w:val="006D2961"/>
    <w:rsid w:val="006D3347"/>
    <w:rsid w:val="006D3834"/>
    <w:rsid w:val="006D61BB"/>
    <w:rsid w:val="006E70C0"/>
    <w:rsid w:val="006F490B"/>
    <w:rsid w:val="006F532D"/>
    <w:rsid w:val="0071390C"/>
    <w:rsid w:val="00725A64"/>
    <w:rsid w:val="0072664B"/>
    <w:rsid w:val="00740F25"/>
    <w:rsid w:val="007514AF"/>
    <w:rsid w:val="007610BF"/>
    <w:rsid w:val="007635BD"/>
    <w:rsid w:val="00783AF9"/>
    <w:rsid w:val="007A2CB7"/>
    <w:rsid w:val="007A7ABC"/>
    <w:rsid w:val="007B71F3"/>
    <w:rsid w:val="007C26BD"/>
    <w:rsid w:val="007D749B"/>
    <w:rsid w:val="007E69CC"/>
    <w:rsid w:val="007E69D5"/>
    <w:rsid w:val="007E7D38"/>
    <w:rsid w:val="0080475A"/>
    <w:rsid w:val="00830AE7"/>
    <w:rsid w:val="00862BC3"/>
    <w:rsid w:val="00875B4E"/>
    <w:rsid w:val="0088726C"/>
    <w:rsid w:val="00906BA6"/>
    <w:rsid w:val="00906BFA"/>
    <w:rsid w:val="00914FD7"/>
    <w:rsid w:val="0093652B"/>
    <w:rsid w:val="009378CE"/>
    <w:rsid w:val="0096527B"/>
    <w:rsid w:val="009A2B46"/>
    <w:rsid w:val="009C35C7"/>
    <w:rsid w:val="009C63E2"/>
    <w:rsid w:val="009D0BFE"/>
    <w:rsid w:val="009D1E0C"/>
    <w:rsid w:val="009D32E5"/>
    <w:rsid w:val="00A26AFF"/>
    <w:rsid w:val="00A30FD1"/>
    <w:rsid w:val="00A3115E"/>
    <w:rsid w:val="00A31CDE"/>
    <w:rsid w:val="00A40999"/>
    <w:rsid w:val="00A54628"/>
    <w:rsid w:val="00A62CCC"/>
    <w:rsid w:val="00A715CE"/>
    <w:rsid w:val="00A727A2"/>
    <w:rsid w:val="00A80613"/>
    <w:rsid w:val="00A84124"/>
    <w:rsid w:val="00A96DA3"/>
    <w:rsid w:val="00AA7C3C"/>
    <w:rsid w:val="00AB070B"/>
    <w:rsid w:val="00AB5925"/>
    <w:rsid w:val="00AE2091"/>
    <w:rsid w:val="00AF18D4"/>
    <w:rsid w:val="00AF5FD9"/>
    <w:rsid w:val="00B13378"/>
    <w:rsid w:val="00B22E32"/>
    <w:rsid w:val="00B33D26"/>
    <w:rsid w:val="00B56A17"/>
    <w:rsid w:val="00B650FB"/>
    <w:rsid w:val="00B869BC"/>
    <w:rsid w:val="00BA2ED2"/>
    <w:rsid w:val="00BA557A"/>
    <w:rsid w:val="00BB2D90"/>
    <w:rsid w:val="00BC6927"/>
    <w:rsid w:val="00BC6F1E"/>
    <w:rsid w:val="00C64F53"/>
    <w:rsid w:val="00C741C0"/>
    <w:rsid w:val="00CB54C7"/>
    <w:rsid w:val="00CE29A1"/>
    <w:rsid w:val="00CF4A2C"/>
    <w:rsid w:val="00D25A7D"/>
    <w:rsid w:val="00D65DAB"/>
    <w:rsid w:val="00D82EB5"/>
    <w:rsid w:val="00D87138"/>
    <w:rsid w:val="00DA312B"/>
    <w:rsid w:val="00DE5A11"/>
    <w:rsid w:val="00DE6070"/>
    <w:rsid w:val="00DF11B8"/>
    <w:rsid w:val="00E04E75"/>
    <w:rsid w:val="00E05596"/>
    <w:rsid w:val="00E2226F"/>
    <w:rsid w:val="00E472AC"/>
    <w:rsid w:val="00E54110"/>
    <w:rsid w:val="00E65798"/>
    <w:rsid w:val="00E81A4B"/>
    <w:rsid w:val="00E8279E"/>
    <w:rsid w:val="00E87260"/>
    <w:rsid w:val="00EA0128"/>
    <w:rsid w:val="00EA122F"/>
    <w:rsid w:val="00EB1351"/>
    <w:rsid w:val="00EB1F7D"/>
    <w:rsid w:val="00EC3507"/>
    <w:rsid w:val="00EC6630"/>
    <w:rsid w:val="00ED1C23"/>
    <w:rsid w:val="00ED4F9B"/>
    <w:rsid w:val="00ED51E8"/>
    <w:rsid w:val="00EE400C"/>
    <w:rsid w:val="00EE5789"/>
    <w:rsid w:val="00EF20C7"/>
    <w:rsid w:val="00F25FD0"/>
    <w:rsid w:val="00F61F27"/>
    <w:rsid w:val="00F71D17"/>
    <w:rsid w:val="00F75993"/>
    <w:rsid w:val="00FA1725"/>
    <w:rsid w:val="00FE136D"/>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D7"/>
  </w:style>
  <w:style w:type="paragraph" w:styleId="Heading1">
    <w:name w:val="heading 1"/>
    <w:basedOn w:val="Normal"/>
    <w:next w:val="Normal"/>
    <w:link w:val="Heading1Char"/>
    <w:uiPriority w:val="9"/>
    <w:qFormat/>
    <w:rsid w:val="00A715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83AD7"/>
    <w:pPr>
      <w:keepNext/>
      <w:keepLines/>
      <w:spacing w:before="200"/>
      <w:outlineLvl w:val="1"/>
    </w:pPr>
    <w:rPr>
      <w:rFonts w:asciiTheme="majorHAnsi" w:eastAsiaTheme="majorEastAsia" w:hAnsiTheme="majorHAnsi" w:cstheme="majorBidi"/>
      <w:b/>
      <w:bCs/>
      <w:color w:val="5B9BD5"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D7"/>
    <w:pPr>
      <w:spacing w:before="120" w:after="120"/>
      <w:ind w:left="720"/>
    </w:pPr>
  </w:style>
  <w:style w:type="character" w:styleId="Hyperlink">
    <w:name w:val="Hyperlink"/>
    <w:basedOn w:val="DefaultParagraphFont"/>
    <w:uiPriority w:val="99"/>
    <w:unhideWhenUsed/>
    <w:rsid w:val="001B75F2"/>
    <w:rPr>
      <w:color w:val="0563C1" w:themeColor="hyperlink"/>
      <w:u w:val="single"/>
    </w:rPr>
  </w:style>
  <w:style w:type="character" w:styleId="FollowedHyperlink">
    <w:name w:val="FollowedHyperlink"/>
    <w:basedOn w:val="DefaultParagraphFont"/>
    <w:uiPriority w:val="99"/>
    <w:semiHidden/>
    <w:unhideWhenUsed/>
    <w:rsid w:val="00E65798"/>
    <w:rPr>
      <w:color w:val="954F72" w:themeColor="followedHyperlink"/>
      <w:u w:val="single"/>
    </w:rPr>
  </w:style>
  <w:style w:type="paragraph" w:styleId="BalloonText">
    <w:name w:val="Balloon Text"/>
    <w:basedOn w:val="Normal"/>
    <w:link w:val="BalloonTextChar"/>
    <w:uiPriority w:val="99"/>
    <w:semiHidden/>
    <w:unhideWhenUsed/>
    <w:rsid w:val="007D749B"/>
    <w:rPr>
      <w:rFonts w:ascii="Tahoma" w:hAnsi="Tahoma" w:cs="Tahoma"/>
      <w:sz w:val="16"/>
      <w:szCs w:val="16"/>
    </w:rPr>
  </w:style>
  <w:style w:type="character" w:customStyle="1" w:styleId="BalloonTextChar">
    <w:name w:val="Balloon Text Char"/>
    <w:basedOn w:val="DefaultParagraphFont"/>
    <w:link w:val="BalloonText"/>
    <w:uiPriority w:val="99"/>
    <w:semiHidden/>
    <w:rsid w:val="007D749B"/>
    <w:rPr>
      <w:rFonts w:ascii="Tahoma" w:hAnsi="Tahoma" w:cs="Tahoma"/>
      <w:sz w:val="16"/>
      <w:szCs w:val="16"/>
    </w:rPr>
  </w:style>
  <w:style w:type="character" w:customStyle="1" w:styleId="apple-tab-span">
    <w:name w:val="apple-tab-span"/>
    <w:basedOn w:val="DefaultParagraphFont"/>
    <w:rsid w:val="00A715CE"/>
  </w:style>
  <w:style w:type="character" w:customStyle="1" w:styleId="Heading1Char">
    <w:name w:val="Heading 1 Char"/>
    <w:basedOn w:val="DefaultParagraphFont"/>
    <w:link w:val="Heading1"/>
    <w:uiPriority w:val="9"/>
    <w:rsid w:val="00A715CE"/>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E472A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72AC"/>
    <w:rPr>
      <w:rFonts w:asciiTheme="majorHAnsi" w:eastAsiaTheme="majorEastAsia" w:hAnsiTheme="majorHAnsi" w:cstheme="majorBidi"/>
      <w:color w:val="323E4F" w:themeColor="text2" w:themeShade="BF"/>
      <w:spacing w:val="5"/>
      <w:kern w:val="28"/>
      <w:sz w:val="52"/>
      <w:szCs w:val="52"/>
    </w:rPr>
  </w:style>
  <w:style w:type="character" w:styleId="BookTitle">
    <w:name w:val="Book Title"/>
    <w:basedOn w:val="DefaultParagraphFont"/>
    <w:uiPriority w:val="33"/>
    <w:qFormat/>
    <w:rsid w:val="00E472AC"/>
    <w:rPr>
      <w:b/>
      <w:bCs/>
      <w:smallCaps/>
      <w:spacing w:val="5"/>
    </w:rPr>
  </w:style>
  <w:style w:type="paragraph" w:styleId="Header">
    <w:name w:val="header"/>
    <w:basedOn w:val="Normal"/>
    <w:link w:val="HeaderChar"/>
    <w:uiPriority w:val="99"/>
    <w:unhideWhenUsed/>
    <w:rsid w:val="00914FD7"/>
    <w:pPr>
      <w:tabs>
        <w:tab w:val="center" w:pos="4680"/>
        <w:tab w:val="right" w:pos="9360"/>
      </w:tabs>
    </w:pPr>
  </w:style>
  <w:style w:type="character" w:customStyle="1" w:styleId="HeaderChar">
    <w:name w:val="Header Char"/>
    <w:basedOn w:val="DefaultParagraphFont"/>
    <w:link w:val="Header"/>
    <w:uiPriority w:val="99"/>
    <w:rsid w:val="00914FD7"/>
  </w:style>
  <w:style w:type="paragraph" w:styleId="Footer">
    <w:name w:val="footer"/>
    <w:basedOn w:val="Normal"/>
    <w:link w:val="FooterChar"/>
    <w:uiPriority w:val="99"/>
    <w:unhideWhenUsed/>
    <w:rsid w:val="00914FD7"/>
    <w:pPr>
      <w:tabs>
        <w:tab w:val="center" w:pos="4680"/>
        <w:tab w:val="right" w:pos="9360"/>
      </w:tabs>
    </w:pPr>
  </w:style>
  <w:style w:type="character" w:customStyle="1" w:styleId="FooterChar">
    <w:name w:val="Footer Char"/>
    <w:basedOn w:val="DefaultParagraphFont"/>
    <w:link w:val="Footer"/>
    <w:uiPriority w:val="99"/>
    <w:rsid w:val="00914FD7"/>
  </w:style>
  <w:style w:type="character" w:customStyle="1" w:styleId="Heading2Char">
    <w:name w:val="Heading 2 Char"/>
    <w:basedOn w:val="DefaultParagraphFont"/>
    <w:link w:val="Heading2"/>
    <w:uiPriority w:val="9"/>
    <w:rsid w:val="00383AD7"/>
    <w:rPr>
      <w:rFonts w:asciiTheme="majorHAnsi" w:eastAsiaTheme="majorEastAsia" w:hAnsiTheme="majorHAnsi" w:cstheme="majorBidi"/>
      <w:b/>
      <w:bCs/>
      <w:color w:val="5B9BD5" w:themeColor="accent1"/>
      <w:sz w:val="26"/>
      <w:szCs w:val="23"/>
    </w:rPr>
  </w:style>
  <w:style w:type="table" w:styleId="LightList-Accent5">
    <w:name w:val="Light List Accent 5"/>
    <w:basedOn w:val="TableNormal"/>
    <w:uiPriority w:val="61"/>
    <w:rsid w:val="007E69C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D7"/>
  </w:style>
  <w:style w:type="paragraph" w:styleId="Heading1">
    <w:name w:val="heading 1"/>
    <w:basedOn w:val="Normal"/>
    <w:next w:val="Normal"/>
    <w:link w:val="Heading1Char"/>
    <w:uiPriority w:val="9"/>
    <w:qFormat/>
    <w:rsid w:val="00A715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83AD7"/>
    <w:pPr>
      <w:keepNext/>
      <w:keepLines/>
      <w:spacing w:before="200"/>
      <w:outlineLvl w:val="1"/>
    </w:pPr>
    <w:rPr>
      <w:rFonts w:asciiTheme="majorHAnsi" w:eastAsiaTheme="majorEastAsia" w:hAnsiTheme="majorHAnsi" w:cstheme="majorBidi"/>
      <w:b/>
      <w:bCs/>
      <w:color w:val="5B9BD5"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D7"/>
    <w:pPr>
      <w:spacing w:before="120" w:after="120"/>
      <w:ind w:left="720"/>
    </w:pPr>
  </w:style>
  <w:style w:type="character" w:styleId="Hyperlink">
    <w:name w:val="Hyperlink"/>
    <w:basedOn w:val="DefaultParagraphFont"/>
    <w:uiPriority w:val="99"/>
    <w:unhideWhenUsed/>
    <w:rsid w:val="001B75F2"/>
    <w:rPr>
      <w:color w:val="0563C1" w:themeColor="hyperlink"/>
      <w:u w:val="single"/>
    </w:rPr>
  </w:style>
  <w:style w:type="character" w:styleId="FollowedHyperlink">
    <w:name w:val="FollowedHyperlink"/>
    <w:basedOn w:val="DefaultParagraphFont"/>
    <w:uiPriority w:val="99"/>
    <w:semiHidden/>
    <w:unhideWhenUsed/>
    <w:rsid w:val="00E65798"/>
    <w:rPr>
      <w:color w:val="954F72" w:themeColor="followedHyperlink"/>
      <w:u w:val="single"/>
    </w:rPr>
  </w:style>
  <w:style w:type="paragraph" w:styleId="BalloonText">
    <w:name w:val="Balloon Text"/>
    <w:basedOn w:val="Normal"/>
    <w:link w:val="BalloonTextChar"/>
    <w:uiPriority w:val="99"/>
    <w:semiHidden/>
    <w:unhideWhenUsed/>
    <w:rsid w:val="007D749B"/>
    <w:rPr>
      <w:rFonts w:ascii="Tahoma" w:hAnsi="Tahoma" w:cs="Tahoma"/>
      <w:sz w:val="16"/>
      <w:szCs w:val="16"/>
    </w:rPr>
  </w:style>
  <w:style w:type="character" w:customStyle="1" w:styleId="BalloonTextChar">
    <w:name w:val="Balloon Text Char"/>
    <w:basedOn w:val="DefaultParagraphFont"/>
    <w:link w:val="BalloonText"/>
    <w:uiPriority w:val="99"/>
    <w:semiHidden/>
    <w:rsid w:val="007D749B"/>
    <w:rPr>
      <w:rFonts w:ascii="Tahoma" w:hAnsi="Tahoma" w:cs="Tahoma"/>
      <w:sz w:val="16"/>
      <w:szCs w:val="16"/>
    </w:rPr>
  </w:style>
  <w:style w:type="character" w:customStyle="1" w:styleId="apple-tab-span">
    <w:name w:val="apple-tab-span"/>
    <w:basedOn w:val="DefaultParagraphFont"/>
    <w:rsid w:val="00A715CE"/>
  </w:style>
  <w:style w:type="character" w:customStyle="1" w:styleId="Heading1Char">
    <w:name w:val="Heading 1 Char"/>
    <w:basedOn w:val="DefaultParagraphFont"/>
    <w:link w:val="Heading1"/>
    <w:uiPriority w:val="9"/>
    <w:rsid w:val="00A715CE"/>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E472A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72AC"/>
    <w:rPr>
      <w:rFonts w:asciiTheme="majorHAnsi" w:eastAsiaTheme="majorEastAsia" w:hAnsiTheme="majorHAnsi" w:cstheme="majorBidi"/>
      <w:color w:val="323E4F" w:themeColor="text2" w:themeShade="BF"/>
      <w:spacing w:val="5"/>
      <w:kern w:val="28"/>
      <w:sz w:val="52"/>
      <w:szCs w:val="52"/>
    </w:rPr>
  </w:style>
  <w:style w:type="character" w:styleId="BookTitle">
    <w:name w:val="Book Title"/>
    <w:basedOn w:val="DefaultParagraphFont"/>
    <w:uiPriority w:val="33"/>
    <w:qFormat/>
    <w:rsid w:val="00E472AC"/>
    <w:rPr>
      <w:b/>
      <w:bCs/>
      <w:smallCaps/>
      <w:spacing w:val="5"/>
    </w:rPr>
  </w:style>
  <w:style w:type="paragraph" w:styleId="Header">
    <w:name w:val="header"/>
    <w:basedOn w:val="Normal"/>
    <w:link w:val="HeaderChar"/>
    <w:uiPriority w:val="99"/>
    <w:unhideWhenUsed/>
    <w:rsid w:val="00914FD7"/>
    <w:pPr>
      <w:tabs>
        <w:tab w:val="center" w:pos="4680"/>
        <w:tab w:val="right" w:pos="9360"/>
      </w:tabs>
    </w:pPr>
  </w:style>
  <w:style w:type="character" w:customStyle="1" w:styleId="HeaderChar">
    <w:name w:val="Header Char"/>
    <w:basedOn w:val="DefaultParagraphFont"/>
    <w:link w:val="Header"/>
    <w:uiPriority w:val="99"/>
    <w:rsid w:val="00914FD7"/>
  </w:style>
  <w:style w:type="paragraph" w:styleId="Footer">
    <w:name w:val="footer"/>
    <w:basedOn w:val="Normal"/>
    <w:link w:val="FooterChar"/>
    <w:uiPriority w:val="99"/>
    <w:unhideWhenUsed/>
    <w:rsid w:val="00914FD7"/>
    <w:pPr>
      <w:tabs>
        <w:tab w:val="center" w:pos="4680"/>
        <w:tab w:val="right" w:pos="9360"/>
      </w:tabs>
    </w:pPr>
  </w:style>
  <w:style w:type="character" w:customStyle="1" w:styleId="FooterChar">
    <w:name w:val="Footer Char"/>
    <w:basedOn w:val="DefaultParagraphFont"/>
    <w:link w:val="Footer"/>
    <w:uiPriority w:val="99"/>
    <w:rsid w:val="00914FD7"/>
  </w:style>
  <w:style w:type="character" w:customStyle="1" w:styleId="Heading2Char">
    <w:name w:val="Heading 2 Char"/>
    <w:basedOn w:val="DefaultParagraphFont"/>
    <w:link w:val="Heading2"/>
    <w:uiPriority w:val="9"/>
    <w:rsid w:val="00383AD7"/>
    <w:rPr>
      <w:rFonts w:asciiTheme="majorHAnsi" w:eastAsiaTheme="majorEastAsia" w:hAnsiTheme="majorHAnsi" w:cstheme="majorBidi"/>
      <w:b/>
      <w:bCs/>
      <w:color w:val="5B9BD5" w:themeColor="accent1"/>
      <w:sz w:val="26"/>
      <w:szCs w:val="23"/>
    </w:rPr>
  </w:style>
  <w:style w:type="table" w:styleId="LightList-Accent5">
    <w:name w:val="Light List Accent 5"/>
    <w:basedOn w:val="TableNormal"/>
    <w:uiPriority w:val="61"/>
    <w:rsid w:val="007E69C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269">
      <w:bodyDiv w:val="1"/>
      <w:marLeft w:val="0"/>
      <w:marRight w:val="0"/>
      <w:marTop w:val="0"/>
      <w:marBottom w:val="0"/>
      <w:divBdr>
        <w:top w:val="none" w:sz="0" w:space="0" w:color="auto"/>
        <w:left w:val="none" w:sz="0" w:space="0" w:color="auto"/>
        <w:bottom w:val="none" w:sz="0" w:space="0" w:color="auto"/>
        <w:right w:val="none" w:sz="0" w:space="0" w:color="auto"/>
      </w:divBdr>
    </w:div>
    <w:div w:id="62719817">
      <w:bodyDiv w:val="1"/>
      <w:marLeft w:val="0"/>
      <w:marRight w:val="0"/>
      <w:marTop w:val="0"/>
      <w:marBottom w:val="0"/>
      <w:divBdr>
        <w:top w:val="none" w:sz="0" w:space="0" w:color="auto"/>
        <w:left w:val="none" w:sz="0" w:space="0" w:color="auto"/>
        <w:bottom w:val="none" w:sz="0" w:space="0" w:color="auto"/>
        <w:right w:val="none" w:sz="0" w:space="0" w:color="auto"/>
      </w:divBdr>
    </w:div>
    <w:div w:id="71663011">
      <w:bodyDiv w:val="1"/>
      <w:marLeft w:val="0"/>
      <w:marRight w:val="0"/>
      <w:marTop w:val="0"/>
      <w:marBottom w:val="0"/>
      <w:divBdr>
        <w:top w:val="none" w:sz="0" w:space="0" w:color="auto"/>
        <w:left w:val="none" w:sz="0" w:space="0" w:color="auto"/>
        <w:bottom w:val="none" w:sz="0" w:space="0" w:color="auto"/>
        <w:right w:val="none" w:sz="0" w:space="0" w:color="auto"/>
      </w:divBdr>
    </w:div>
    <w:div w:id="73668194">
      <w:bodyDiv w:val="1"/>
      <w:marLeft w:val="0"/>
      <w:marRight w:val="0"/>
      <w:marTop w:val="0"/>
      <w:marBottom w:val="0"/>
      <w:divBdr>
        <w:top w:val="none" w:sz="0" w:space="0" w:color="auto"/>
        <w:left w:val="none" w:sz="0" w:space="0" w:color="auto"/>
        <w:bottom w:val="none" w:sz="0" w:space="0" w:color="auto"/>
        <w:right w:val="none" w:sz="0" w:space="0" w:color="auto"/>
      </w:divBdr>
    </w:div>
    <w:div w:id="108621179">
      <w:bodyDiv w:val="1"/>
      <w:marLeft w:val="0"/>
      <w:marRight w:val="0"/>
      <w:marTop w:val="0"/>
      <w:marBottom w:val="0"/>
      <w:divBdr>
        <w:top w:val="none" w:sz="0" w:space="0" w:color="auto"/>
        <w:left w:val="none" w:sz="0" w:space="0" w:color="auto"/>
        <w:bottom w:val="none" w:sz="0" w:space="0" w:color="auto"/>
        <w:right w:val="none" w:sz="0" w:space="0" w:color="auto"/>
      </w:divBdr>
    </w:div>
    <w:div w:id="180708379">
      <w:bodyDiv w:val="1"/>
      <w:marLeft w:val="0"/>
      <w:marRight w:val="0"/>
      <w:marTop w:val="0"/>
      <w:marBottom w:val="0"/>
      <w:divBdr>
        <w:top w:val="none" w:sz="0" w:space="0" w:color="auto"/>
        <w:left w:val="none" w:sz="0" w:space="0" w:color="auto"/>
        <w:bottom w:val="none" w:sz="0" w:space="0" w:color="auto"/>
        <w:right w:val="none" w:sz="0" w:space="0" w:color="auto"/>
      </w:divBdr>
      <w:divsChild>
        <w:div w:id="655885641">
          <w:marLeft w:val="0"/>
          <w:marRight w:val="0"/>
          <w:marTop w:val="0"/>
          <w:marBottom w:val="0"/>
          <w:divBdr>
            <w:top w:val="none" w:sz="0" w:space="0" w:color="auto"/>
            <w:left w:val="none" w:sz="0" w:space="0" w:color="auto"/>
            <w:bottom w:val="none" w:sz="0" w:space="0" w:color="auto"/>
            <w:right w:val="none" w:sz="0" w:space="0" w:color="auto"/>
          </w:divBdr>
        </w:div>
        <w:div w:id="148717175">
          <w:marLeft w:val="0"/>
          <w:marRight w:val="0"/>
          <w:marTop w:val="0"/>
          <w:marBottom w:val="0"/>
          <w:divBdr>
            <w:top w:val="none" w:sz="0" w:space="0" w:color="auto"/>
            <w:left w:val="none" w:sz="0" w:space="0" w:color="auto"/>
            <w:bottom w:val="none" w:sz="0" w:space="0" w:color="auto"/>
            <w:right w:val="none" w:sz="0" w:space="0" w:color="auto"/>
          </w:divBdr>
        </w:div>
        <w:div w:id="916979927">
          <w:marLeft w:val="0"/>
          <w:marRight w:val="0"/>
          <w:marTop w:val="0"/>
          <w:marBottom w:val="0"/>
          <w:divBdr>
            <w:top w:val="none" w:sz="0" w:space="0" w:color="auto"/>
            <w:left w:val="none" w:sz="0" w:space="0" w:color="auto"/>
            <w:bottom w:val="none" w:sz="0" w:space="0" w:color="auto"/>
            <w:right w:val="none" w:sz="0" w:space="0" w:color="auto"/>
          </w:divBdr>
        </w:div>
        <w:div w:id="975186787">
          <w:marLeft w:val="0"/>
          <w:marRight w:val="0"/>
          <w:marTop w:val="0"/>
          <w:marBottom w:val="0"/>
          <w:divBdr>
            <w:top w:val="none" w:sz="0" w:space="0" w:color="auto"/>
            <w:left w:val="none" w:sz="0" w:space="0" w:color="auto"/>
            <w:bottom w:val="none" w:sz="0" w:space="0" w:color="auto"/>
            <w:right w:val="none" w:sz="0" w:space="0" w:color="auto"/>
          </w:divBdr>
        </w:div>
        <w:div w:id="837116018">
          <w:marLeft w:val="0"/>
          <w:marRight w:val="0"/>
          <w:marTop w:val="0"/>
          <w:marBottom w:val="0"/>
          <w:divBdr>
            <w:top w:val="none" w:sz="0" w:space="0" w:color="auto"/>
            <w:left w:val="none" w:sz="0" w:space="0" w:color="auto"/>
            <w:bottom w:val="none" w:sz="0" w:space="0" w:color="auto"/>
            <w:right w:val="none" w:sz="0" w:space="0" w:color="auto"/>
          </w:divBdr>
        </w:div>
      </w:divsChild>
    </w:div>
    <w:div w:id="243875649">
      <w:bodyDiv w:val="1"/>
      <w:marLeft w:val="0"/>
      <w:marRight w:val="0"/>
      <w:marTop w:val="0"/>
      <w:marBottom w:val="0"/>
      <w:divBdr>
        <w:top w:val="none" w:sz="0" w:space="0" w:color="auto"/>
        <w:left w:val="none" w:sz="0" w:space="0" w:color="auto"/>
        <w:bottom w:val="none" w:sz="0" w:space="0" w:color="auto"/>
        <w:right w:val="none" w:sz="0" w:space="0" w:color="auto"/>
      </w:divBdr>
    </w:div>
    <w:div w:id="258493440">
      <w:bodyDiv w:val="1"/>
      <w:marLeft w:val="0"/>
      <w:marRight w:val="0"/>
      <w:marTop w:val="0"/>
      <w:marBottom w:val="0"/>
      <w:divBdr>
        <w:top w:val="none" w:sz="0" w:space="0" w:color="auto"/>
        <w:left w:val="none" w:sz="0" w:space="0" w:color="auto"/>
        <w:bottom w:val="none" w:sz="0" w:space="0" w:color="auto"/>
        <w:right w:val="none" w:sz="0" w:space="0" w:color="auto"/>
      </w:divBdr>
    </w:div>
    <w:div w:id="287395540">
      <w:bodyDiv w:val="1"/>
      <w:marLeft w:val="0"/>
      <w:marRight w:val="0"/>
      <w:marTop w:val="0"/>
      <w:marBottom w:val="0"/>
      <w:divBdr>
        <w:top w:val="none" w:sz="0" w:space="0" w:color="auto"/>
        <w:left w:val="none" w:sz="0" w:space="0" w:color="auto"/>
        <w:bottom w:val="none" w:sz="0" w:space="0" w:color="auto"/>
        <w:right w:val="none" w:sz="0" w:space="0" w:color="auto"/>
      </w:divBdr>
    </w:div>
    <w:div w:id="289481745">
      <w:bodyDiv w:val="1"/>
      <w:marLeft w:val="0"/>
      <w:marRight w:val="0"/>
      <w:marTop w:val="0"/>
      <w:marBottom w:val="0"/>
      <w:divBdr>
        <w:top w:val="none" w:sz="0" w:space="0" w:color="auto"/>
        <w:left w:val="none" w:sz="0" w:space="0" w:color="auto"/>
        <w:bottom w:val="none" w:sz="0" w:space="0" w:color="auto"/>
        <w:right w:val="none" w:sz="0" w:space="0" w:color="auto"/>
      </w:divBdr>
    </w:div>
    <w:div w:id="297220920">
      <w:bodyDiv w:val="1"/>
      <w:marLeft w:val="0"/>
      <w:marRight w:val="0"/>
      <w:marTop w:val="0"/>
      <w:marBottom w:val="0"/>
      <w:divBdr>
        <w:top w:val="none" w:sz="0" w:space="0" w:color="auto"/>
        <w:left w:val="none" w:sz="0" w:space="0" w:color="auto"/>
        <w:bottom w:val="none" w:sz="0" w:space="0" w:color="auto"/>
        <w:right w:val="none" w:sz="0" w:space="0" w:color="auto"/>
      </w:divBdr>
    </w:div>
    <w:div w:id="313721535">
      <w:bodyDiv w:val="1"/>
      <w:marLeft w:val="0"/>
      <w:marRight w:val="0"/>
      <w:marTop w:val="0"/>
      <w:marBottom w:val="0"/>
      <w:divBdr>
        <w:top w:val="none" w:sz="0" w:space="0" w:color="auto"/>
        <w:left w:val="none" w:sz="0" w:space="0" w:color="auto"/>
        <w:bottom w:val="none" w:sz="0" w:space="0" w:color="auto"/>
        <w:right w:val="none" w:sz="0" w:space="0" w:color="auto"/>
      </w:divBdr>
    </w:div>
    <w:div w:id="374935475">
      <w:bodyDiv w:val="1"/>
      <w:marLeft w:val="0"/>
      <w:marRight w:val="0"/>
      <w:marTop w:val="0"/>
      <w:marBottom w:val="0"/>
      <w:divBdr>
        <w:top w:val="none" w:sz="0" w:space="0" w:color="auto"/>
        <w:left w:val="none" w:sz="0" w:space="0" w:color="auto"/>
        <w:bottom w:val="none" w:sz="0" w:space="0" w:color="auto"/>
        <w:right w:val="none" w:sz="0" w:space="0" w:color="auto"/>
      </w:divBdr>
    </w:div>
    <w:div w:id="386419347">
      <w:bodyDiv w:val="1"/>
      <w:marLeft w:val="0"/>
      <w:marRight w:val="0"/>
      <w:marTop w:val="0"/>
      <w:marBottom w:val="0"/>
      <w:divBdr>
        <w:top w:val="none" w:sz="0" w:space="0" w:color="auto"/>
        <w:left w:val="none" w:sz="0" w:space="0" w:color="auto"/>
        <w:bottom w:val="none" w:sz="0" w:space="0" w:color="auto"/>
        <w:right w:val="none" w:sz="0" w:space="0" w:color="auto"/>
      </w:divBdr>
    </w:div>
    <w:div w:id="431900473">
      <w:bodyDiv w:val="1"/>
      <w:marLeft w:val="0"/>
      <w:marRight w:val="0"/>
      <w:marTop w:val="0"/>
      <w:marBottom w:val="0"/>
      <w:divBdr>
        <w:top w:val="none" w:sz="0" w:space="0" w:color="auto"/>
        <w:left w:val="none" w:sz="0" w:space="0" w:color="auto"/>
        <w:bottom w:val="none" w:sz="0" w:space="0" w:color="auto"/>
        <w:right w:val="none" w:sz="0" w:space="0" w:color="auto"/>
      </w:divBdr>
    </w:div>
    <w:div w:id="477579161">
      <w:bodyDiv w:val="1"/>
      <w:marLeft w:val="0"/>
      <w:marRight w:val="0"/>
      <w:marTop w:val="0"/>
      <w:marBottom w:val="0"/>
      <w:divBdr>
        <w:top w:val="none" w:sz="0" w:space="0" w:color="auto"/>
        <w:left w:val="none" w:sz="0" w:space="0" w:color="auto"/>
        <w:bottom w:val="none" w:sz="0" w:space="0" w:color="auto"/>
        <w:right w:val="none" w:sz="0" w:space="0" w:color="auto"/>
      </w:divBdr>
    </w:div>
    <w:div w:id="495650260">
      <w:bodyDiv w:val="1"/>
      <w:marLeft w:val="0"/>
      <w:marRight w:val="0"/>
      <w:marTop w:val="0"/>
      <w:marBottom w:val="0"/>
      <w:divBdr>
        <w:top w:val="none" w:sz="0" w:space="0" w:color="auto"/>
        <w:left w:val="none" w:sz="0" w:space="0" w:color="auto"/>
        <w:bottom w:val="none" w:sz="0" w:space="0" w:color="auto"/>
        <w:right w:val="none" w:sz="0" w:space="0" w:color="auto"/>
      </w:divBdr>
    </w:div>
    <w:div w:id="509374733">
      <w:bodyDiv w:val="1"/>
      <w:marLeft w:val="0"/>
      <w:marRight w:val="0"/>
      <w:marTop w:val="0"/>
      <w:marBottom w:val="0"/>
      <w:divBdr>
        <w:top w:val="none" w:sz="0" w:space="0" w:color="auto"/>
        <w:left w:val="none" w:sz="0" w:space="0" w:color="auto"/>
        <w:bottom w:val="none" w:sz="0" w:space="0" w:color="auto"/>
        <w:right w:val="none" w:sz="0" w:space="0" w:color="auto"/>
      </w:divBdr>
    </w:div>
    <w:div w:id="533423145">
      <w:bodyDiv w:val="1"/>
      <w:marLeft w:val="0"/>
      <w:marRight w:val="0"/>
      <w:marTop w:val="0"/>
      <w:marBottom w:val="0"/>
      <w:divBdr>
        <w:top w:val="none" w:sz="0" w:space="0" w:color="auto"/>
        <w:left w:val="none" w:sz="0" w:space="0" w:color="auto"/>
        <w:bottom w:val="none" w:sz="0" w:space="0" w:color="auto"/>
        <w:right w:val="none" w:sz="0" w:space="0" w:color="auto"/>
      </w:divBdr>
    </w:div>
    <w:div w:id="550381598">
      <w:bodyDiv w:val="1"/>
      <w:marLeft w:val="0"/>
      <w:marRight w:val="0"/>
      <w:marTop w:val="0"/>
      <w:marBottom w:val="0"/>
      <w:divBdr>
        <w:top w:val="none" w:sz="0" w:space="0" w:color="auto"/>
        <w:left w:val="none" w:sz="0" w:space="0" w:color="auto"/>
        <w:bottom w:val="none" w:sz="0" w:space="0" w:color="auto"/>
        <w:right w:val="none" w:sz="0" w:space="0" w:color="auto"/>
      </w:divBdr>
    </w:div>
    <w:div w:id="588580866">
      <w:bodyDiv w:val="1"/>
      <w:marLeft w:val="0"/>
      <w:marRight w:val="0"/>
      <w:marTop w:val="0"/>
      <w:marBottom w:val="0"/>
      <w:divBdr>
        <w:top w:val="none" w:sz="0" w:space="0" w:color="auto"/>
        <w:left w:val="none" w:sz="0" w:space="0" w:color="auto"/>
        <w:bottom w:val="none" w:sz="0" w:space="0" w:color="auto"/>
        <w:right w:val="none" w:sz="0" w:space="0" w:color="auto"/>
      </w:divBdr>
    </w:div>
    <w:div w:id="626397140">
      <w:bodyDiv w:val="1"/>
      <w:marLeft w:val="0"/>
      <w:marRight w:val="0"/>
      <w:marTop w:val="0"/>
      <w:marBottom w:val="0"/>
      <w:divBdr>
        <w:top w:val="none" w:sz="0" w:space="0" w:color="auto"/>
        <w:left w:val="none" w:sz="0" w:space="0" w:color="auto"/>
        <w:bottom w:val="none" w:sz="0" w:space="0" w:color="auto"/>
        <w:right w:val="none" w:sz="0" w:space="0" w:color="auto"/>
      </w:divBdr>
    </w:div>
    <w:div w:id="724136421">
      <w:bodyDiv w:val="1"/>
      <w:marLeft w:val="0"/>
      <w:marRight w:val="0"/>
      <w:marTop w:val="0"/>
      <w:marBottom w:val="0"/>
      <w:divBdr>
        <w:top w:val="none" w:sz="0" w:space="0" w:color="auto"/>
        <w:left w:val="none" w:sz="0" w:space="0" w:color="auto"/>
        <w:bottom w:val="none" w:sz="0" w:space="0" w:color="auto"/>
        <w:right w:val="none" w:sz="0" w:space="0" w:color="auto"/>
      </w:divBdr>
    </w:div>
    <w:div w:id="728726052">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64419824">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878469551">
      <w:bodyDiv w:val="1"/>
      <w:marLeft w:val="0"/>
      <w:marRight w:val="0"/>
      <w:marTop w:val="0"/>
      <w:marBottom w:val="0"/>
      <w:divBdr>
        <w:top w:val="none" w:sz="0" w:space="0" w:color="auto"/>
        <w:left w:val="none" w:sz="0" w:space="0" w:color="auto"/>
        <w:bottom w:val="none" w:sz="0" w:space="0" w:color="auto"/>
        <w:right w:val="none" w:sz="0" w:space="0" w:color="auto"/>
      </w:divBdr>
    </w:div>
    <w:div w:id="896163099">
      <w:bodyDiv w:val="1"/>
      <w:marLeft w:val="0"/>
      <w:marRight w:val="0"/>
      <w:marTop w:val="0"/>
      <w:marBottom w:val="0"/>
      <w:divBdr>
        <w:top w:val="none" w:sz="0" w:space="0" w:color="auto"/>
        <w:left w:val="none" w:sz="0" w:space="0" w:color="auto"/>
        <w:bottom w:val="none" w:sz="0" w:space="0" w:color="auto"/>
        <w:right w:val="none" w:sz="0" w:space="0" w:color="auto"/>
      </w:divBdr>
    </w:div>
    <w:div w:id="922641359">
      <w:bodyDiv w:val="1"/>
      <w:marLeft w:val="0"/>
      <w:marRight w:val="0"/>
      <w:marTop w:val="0"/>
      <w:marBottom w:val="0"/>
      <w:divBdr>
        <w:top w:val="none" w:sz="0" w:space="0" w:color="auto"/>
        <w:left w:val="none" w:sz="0" w:space="0" w:color="auto"/>
        <w:bottom w:val="none" w:sz="0" w:space="0" w:color="auto"/>
        <w:right w:val="none" w:sz="0" w:space="0" w:color="auto"/>
      </w:divBdr>
    </w:div>
    <w:div w:id="929508368">
      <w:bodyDiv w:val="1"/>
      <w:marLeft w:val="0"/>
      <w:marRight w:val="0"/>
      <w:marTop w:val="0"/>
      <w:marBottom w:val="0"/>
      <w:divBdr>
        <w:top w:val="none" w:sz="0" w:space="0" w:color="auto"/>
        <w:left w:val="none" w:sz="0" w:space="0" w:color="auto"/>
        <w:bottom w:val="none" w:sz="0" w:space="0" w:color="auto"/>
        <w:right w:val="none" w:sz="0" w:space="0" w:color="auto"/>
      </w:divBdr>
    </w:div>
    <w:div w:id="947543721">
      <w:bodyDiv w:val="1"/>
      <w:marLeft w:val="0"/>
      <w:marRight w:val="0"/>
      <w:marTop w:val="0"/>
      <w:marBottom w:val="0"/>
      <w:divBdr>
        <w:top w:val="none" w:sz="0" w:space="0" w:color="auto"/>
        <w:left w:val="none" w:sz="0" w:space="0" w:color="auto"/>
        <w:bottom w:val="none" w:sz="0" w:space="0" w:color="auto"/>
        <w:right w:val="none" w:sz="0" w:space="0" w:color="auto"/>
      </w:divBdr>
    </w:div>
    <w:div w:id="972490971">
      <w:bodyDiv w:val="1"/>
      <w:marLeft w:val="0"/>
      <w:marRight w:val="0"/>
      <w:marTop w:val="0"/>
      <w:marBottom w:val="0"/>
      <w:divBdr>
        <w:top w:val="none" w:sz="0" w:space="0" w:color="auto"/>
        <w:left w:val="none" w:sz="0" w:space="0" w:color="auto"/>
        <w:bottom w:val="none" w:sz="0" w:space="0" w:color="auto"/>
        <w:right w:val="none" w:sz="0" w:space="0" w:color="auto"/>
      </w:divBdr>
    </w:div>
    <w:div w:id="980427203">
      <w:bodyDiv w:val="1"/>
      <w:marLeft w:val="0"/>
      <w:marRight w:val="0"/>
      <w:marTop w:val="0"/>
      <w:marBottom w:val="0"/>
      <w:divBdr>
        <w:top w:val="none" w:sz="0" w:space="0" w:color="auto"/>
        <w:left w:val="none" w:sz="0" w:space="0" w:color="auto"/>
        <w:bottom w:val="none" w:sz="0" w:space="0" w:color="auto"/>
        <w:right w:val="none" w:sz="0" w:space="0" w:color="auto"/>
      </w:divBdr>
    </w:div>
    <w:div w:id="987827897">
      <w:bodyDiv w:val="1"/>
      <w:marLeft w:val="0"/>
      <w:marRight w:val="0"/>
      <w:marTop w:val="0"/>
      <w:marBottom w:val="0"/>
      <w:divBdr>
        <w:top w:val="none" w:sz="0" w:space="0" w:color="auto"/>
        <w:left w:val="none" w:sz="0" w:space="0" w:color="auto"/>
        <w:bottom w:val="none" w:sz="0" w:space="0" w:color="auto"/>
        <w:right w:val="none" w:sz="0" w:space="0" w:color="auto"/>
      </w:divBdr>
    </w:div>
    <w:div w:id="1099369712">
      <w:bodyDiv w:val="1"/>
      <w:marLeft w:val="0"/>
      <w:marRight w:val="0"/>
      <w:marTop w:val="0"/>
      <w:marBottom w:val="0"/>
      <w:divBdr>
        <w:top w:val="none" w:sz="0" w:space="0" w:color="auto"/>
        <w:left w:val="none" w:sz="0" w:space="0" w:color="auto"/>
        <w:bottom w:val="none" w:sz="0" w:space="0" w:color="auto"/>
        <w:right w:val="none" w:sz="0" w:space="0" w:color="auto"/>
      </w:divBdr>
    </w:div>
    <w:div w:id="1133787099">
      <w:bodyDiv w:val="1"/>
      <w:marLeft w:val="0"/>
      <w:marRight w:val="0"/>
      <w:marTop w:val="0"/>
      <w:marBottom w:val="0"/>
      <w:divBdr>
        <w:top w:val="none" w:sz="0" w:space="0" w:color="auto"/>
        <w:left w:val="none" w:sz="0" w:space="0" w:color="auto"/>
        <w:bottom w:val="none" w:sz="0" w:space="0" w:color="auto"/>
        <w:right w:val="none" w:sz="0" w:space="0" w:color="auto"/>
      </w:divBdr>
    </w:div>
    <w:div w:id="1217813882">
      <w:bodyDiv w:val="1"/>
      <w:marLeft w:val="0"/>
      <w:marRight w:val="0"/>
      <w:marTop w:val="0"/>
      <w:marBottom w:val="0"/>
      <w:divBdr>
        <w:top w:val="none" w:sz="0" w:space="0" w:color="auto"/>
        <w:left w:val="none" w:sz="0" w:space="0" w:color="auto"/>
        <w:bottom w:val="none" w:sz="0" w:space="0" w:color="auto"/>
        <w:right w:val="none" w:sz="0" w:space="0" w:color="auto"/>
      </w:divBdr>
    </w:div>
    <w:div w:id="1226721864">
      <w:bodyDiv w:val="1"/>
      <w:marLeft w:val="0"/>
      <w:marRight w:val="0"/>
      <w:marTop w:val="0"/>
      <w:marBottom w:val="0"/>
      <w:divBdr>
        <w:top w:val="none" w:sz="0" w:space="0" w:color="auto"/>
        <w:left w:val="none" w:sz="0" w:space="0" w:color="auto"/>
        <w:bottom w:val="none" w:sz="0" w:space="0" w:color="auto"/>
        <w:right w:val="none" w:sz="0" w:space="0" w:color="auto"/>
      </w:divBdr>
      <w:divsChild>
        <w:div w:id="1404839013">
          <w:marLeft w:val="0"/>
          <w:marRight w:val="0"/>
          <w:marTop w:val="0"/>
          <w:marBottom w:val="0"/>
          <w:divBdr>
            <w:top w:val="none" w:sz="0" w:space="0" w:color="auto"/>
            <w:left w:val="none" w:sz="0" w:space="0" w:color="auto"/>
            <w:bottom w:val="none" w:sz="0" w:space="0" w:color="auto"/>
            <w:right w:val="none" w:sz="0" w:space="0" w:color="auto"/>
          </w:divBdr>
          <w:divsChild>
            <w:div w:id="1373771890">
              <w:marLeft w:val="0"/>
              <w:marRight w:val="0"/>
              <w:marTop w:val="0"/>
              <w:marBottom w:val="0"/>
              <w:divBdr>
                <w:top w:val="none" w:sz="0" w:space="0" w:color="auto"/>
                <w:left w:val="none" w:sz="0" w:space="0" w:color="auto"/>
                <w:bottom w:val="none" w:sz="0" w:space="0" w:color="auto"/>
                <w:right w:val="none" w:sz="0" w:space="0" w:color="auto"/>
              </w:divBdr>
              <w:divsChild>
                <w:div w:id="1097098419">
                  <w:marLeft w:val="0"/>
                  <w:marRight w:val="0"/>
                  <w:marTop w:val="0"/>
                  <w:marBottom w:val="0"/>
                  <w:divBdr>
                    <w:top w:val="none" w:sz="0" w:space="0" w:color="auto"/>
                    <w:left w:val="none" w:sz="0" w:space="0" w:color="auto"/>
                    <w:bottom w:val="none" w:sz="0" w:space="0" w:color="auto"/>
                    <w:right w:val="none" w:sz="0" w:space="0" w:color="auto"/>
                  </w:divBdr>
                  <w:divsChild>
                    <w:div w:id="16959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41885">
      <w:bodyDiv w:val="1"/>
      <w:marLeft w:val="0"/>
      <w:marRight w:val="0"/>
      <w:marTop w:val="0"/>
      <w:marBottom w:val="0"/>
      <w:divBdr>
        <w:top w:val="none" w:sz="0" w:space="0" w:color="auto"/>
        <w:left w:val="none" w:sz="0" w:space="0" w:color="auto"/>
        <w:bottom w:val="none" w:sz="0" w:space="0" w:color="auto"/>
        <w:right w:val="none" w:sz="0" w:space="0" w:color="auto"/>
      </w:divBdr>
    </w:div>
    <w:div w:id="1266765140">
      <w:bodyDiv w:val="1"/>
      <w:marLeft w:val="0"/>
      <w:marRight w:val="0"/>
      <w:marTop w:val="0"/>
      <w:marBottom w:val="0"/>
      <w:divBdr>
        <w:top w:val="none" w:sz="0" w:space="0" w:color="auto"/>
        <w:left w:val="none" w:sz="0" w:space="0" w:color="auto"/>
        <w:bottom w:val="none" w:sz="0" w:space="0" w:color="auto"/>
        <w:right w:val="none" w:sz="0" w:space="0" w:color="auto"/>
      </w:divBdr>
    </w:div>
    <w:div w:id="1320305650">
      <w:bodyDiv w:val="1"/>
      <w:marLeft w:val="0"/>
      <w:marRight w:val="0"/>
      <w:marTop w:val="0"/>
      <w:marBottom w:val="0"/>
      <w:divBdr>
        <w:top w:val="none" w:sz="0" w:space="0" w:color="auto"/>
        <w:left w:val="none" w:sz="0" w:space="0" w:color="auto"/>
        <w:bottom w:val="none" w:sz="0" w:space="0" w:color="auto"/>
        <w:right w:val="none" w:sz="0" w:space="0" w:color="auto"/>
      </w:divBdr>
    </w:div>
    <w:div w:id="1327710922">
      <w:bodyDiv w:val="1"/>
      <w:marLeft w:val="0"/>
      <w:marRight w:val="0"/>
      <w:marTop w:val="0"/>
      <w:marBottom w:val="0"/>
      <w:divBdr>
        <w:top w:val="none" w:sz="0" w:space="0" w:color="auto"/>
        <w:left w:val="none" w:sz="0" w:space="0" w:color="auto"/>
        <w:bottom w:val="none" w:sz="0" w:space="0" w:color="auto"/>
        <w:right w:val="none" w:sz="0" w:space="0" w:color="auto"/>
      </w:divBdr>
    </w:div>
    <w:div w:id="1331255526">
      <w:bodyDiv w:val="1"/>
      <w:marLeft w:val="0"/>
      <w:marRight w:val="0"/>
      <w:marTop w:val="0"/>
      <w:marBottom w:val="0"/>
      <w:divBdr>
        <w:top w:val="none" w:sz="0" w:space="0" w:color="auto"/>
        <w:left w:val="none" w:sz="0" w:space="0" w:color="auto"/>
        <w:bottom w:val="none" w:sz="0" w:space="0" w:color="auto"/>
        <w:right w:val="none" w:sz="0" w:space="0" w:color="auto"/>
      </w:divBdr>
    </w:div>
    <w:div w:id="1367366087">
      <w:bodyDiv w:val="1"/>
      <w:marLeft w:val="0"/>
      <w:marRight w:val="0"/>
      <w:marTop w:val="0"/>
      <w:marBottom w:val="0"/>
      <w:divBdr>
        <w:top w:val="none" w:sz="0" w:space="0" w:color="auto"/>
        <w:left w:val="none" w:sz="0" w:space="0" w:color="auto"/>
        <w:bottom w:val="none" w:sz="0" w:space="0" w:color="auto"/>
        <w:right w:val="none" w:sz="0" w:space="0" w:color="auto"/>
      </w:divBdr>
    </w:div>
    <w:div w:id="1382710854">
      <w:bodyDiv w:val="1"/>
      <w:marLeft w:val="0"/>
      <w:marRight w:val="0"/>
      <w:marTop w:val="0"/>
      <w:marBottom w:val="0"/>
      <w:divBdr>
        <w:top w:val="none" w:sz="0" w:space="0" w:color="auto"/>
        <w:left w:val="none" w:sz="0" w:space="0" w:color="auto"/>
        <w:bottom w:val="none" w:sz="0" w:space="0" w:color="auto"/>
        <w:right w:val="none" w:sz="0" w:space="0" w:color="auto"/>
      </w:divBdr>
    </w:div>
    <w:div w:id="1705515391">
      <w:bodyDiv w:val="1"/>
      <w:marLeft w:val="0"/>
      <w:marRight w:val="0"/>
      <w:marTop w:val="0"/>
      <w:marBottom w:val="0"/>
      <w:divBdr>
        <w:top w:val="none" w:sz="0" w:space="0" w:color="auto"/>
        <w:left w:val="none" w:sz="0" w:space="0" w:color="auto"/>
        <w:bottom w:val="none" w:sz="0" w:space="0" w:color="auto"/>
        <w:right w:val="none" w:sz="0" w:space="0" w:color="auto"/>
      </w:divBdr>
    </w:div>
    <w:div w:id="1705596170">
      <w:bodyDiv w:val="1"/>
      <w:marLeft w:val="0"/>
      <w:marRight w:val="0"/>
      <w:marTop w:val="0"/>
      <w:marBottom w:val="0"/>
      <w:divBdr>
        <w:top w:val="none" w:sz="0" w:space="0" w:color="auto"/>
        <w:left w:val="none" w:sz="0" w:space="0" w:color="auto"/>
        <w:bottom w:val="none" w:sz="0" w:space="0" w:color="auto"/>
        <w:right w:val="none" w:sz="0" w:space="0" w:color="auto"/>
      </w:divBdr>
    </w:div>
    <w:div w:id="1826511853">
      <w:bodyDiv w:val="1"/>
      <w:marLeft w:val="0"/>
      <w:marRight w:val="0"/>
      <w:marTop w:val="0"/>
      <w:marBottom w:val="0"/>
      <w:divBdr>
        <w:top w:val="none" w:sz="0" w:space="0" w:color="auto"/>
        <w:left w:val="none" w:sz="0" w:space="0" w:color="auto"/>
        <w:bottom w:val="none" w:sz="0" w:space="0" w:color="auto"/>
        <w:right w:val="none" w:sz="0" w:space="0" w:color="auto"/>
      </w:divBdr>
    </w:div>
    <w:div w:id="1830753823">
      <w:bodyDiv w:val="1"/>
      <w:marLeft w:val="0"/>
      <w:marRight w:val="0"/>
      <w:marTop w:val="0"/>
      <w:marBottom w:val="0"/>
      <w:divBdr>
        <w:top w:val="none" w:sz="0" w:space="0" w:color="auto"/>
        <w:left w:val="none" w:sz="0" w:space="0" w:color="auto"/>
        <w:bottom w:val="none" w:sz="0" w:space="0" w:color="auto"/>
        <w:right w:val="none" w:sz="0" w:space="0" w:color="auto"/>
      </w:divBdr>
    </w:div>
    <w:div w:id="1873690696">
      <w:bodyDiv w:val="1"/>
      <w:marLeft w:val="0"/>
      <w:marRight w:val="0"/>
      <w:marTop w:val="0"/>
      <w:marBottom w:val="0"/>
      <w:divBdr>
        <w:top w:val="none" w:sz="0" w:space="0" w:color="auto"/>
        <w:left w:val="none" w:sz="0" w:space="0" w:color="auto"/>
        <w:bottom w:val="none" w:sz="0" w:space="0" w:color="auto"/>
        <w:right w:val="none" w:sz="0" w:space="0" w:color="auto"/>
      </w:divBdr>
    </w:div>
    <w:div w:id="2019387105">
      <w:bodyDiv w:val="1"/>
      <w:marLeft w:val="0"/>
      <w:marRight w:val="0"/>
      <w:marTop w:val="0"/>
      <w:marBottom w:val="0"/>
      <w:divBdr>
        <w:top w:val="none" w:sz="0" w:space="0" w:color="auto"/>
        <w:left w:val="none" w:sz="0" w:space="0" w:color="auto"/>
        <w:bottom w:val="none" w:sz="0" w:space="0" w:color="auto"/>
        <w:right w:val="none" w:sz="0" w:space="0" w:color="auto"/>
      </w:divBdr>
    </w:div>
    <w:div w:id="2035887183">
      <w:bodyDiv w:val="1"/>
      <w:marLeft w:val="0"/>
      <w:marRight w:val="0"/>
      <w:marTop w:val="0"/>
      <w:marBottom w:val="0"/>
      <w:divBdr>
        <w:top w:val="none" w:sz="0" w:space="0" w:color="auto"/>
        <w:left w:val="none" w:sz="0" w:space="0" w:color="auto"/>
        <w:bottom w:val="none" w:sz="0" w:space="0" w:color="auto"/>
        <w:right w:val="none" w:sz="0" w:space="0" w:color="auto"/>
      </w:divBdr>
    </w:div>
    <w:div w:id="2082367447">
      <w:bodyDiv w:val="1"/>
      <w:marLeft w:val="0"/>
      <w:marRight w:val="0"/>
      <w:marTop w:val="0"/>
      <w:marBottom w:val="0"/>
      <w:divBdr>
        <w:top w:val="none" w:sz="0" w:space="0" w:color="auto"/>
        <w:left w:val="none" w:sz="0" w:space="0" w:color="auto"/>
        <w:bottom w:val="none" w:sz="0" w:space="0" w:color="auto"/>
        <w:right w:val="none" w:sz="0" w:space="0" w:color="auto"/>
      </w:divBdr>
    </w:div>
    <w:div w:id="2092965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GRE2016-Sponsors@ucaiug.org" TargetMode="External"/><Relationship Id="rId18" Type="http://schemas.openxmlformats.org/officeDocument/2006/relationships/hyperlink" Target="http://www.ucaiug.org/Meetings/CIGRE2016/Booth%20Logistics%20Documents/Booth_Positions.pdf" TargetMode="External"/><Relationship Id="rId26" Type="http://schemas.openxmlformats.org/officeDocument/2006/relationships/hyperlink" Target="http://www.ucaiug.org/Meetings/CIGRE2016/Booth%20Logistics%20Documents/Dimensions%20of%20the%20Demo%20Pod.pdf" TargetMode="External"/><Relationship Id="rId39" Type="http://schemas.openxmlformats.org/officeDocument/2006/relationships/hyperlink" Target="http://www.ucaiug.org/Meetings/CIGRE2016/Interoperability%20Demo/Forms/AllItems.aspx" TargetMode="External"/><Relationship Id="rId21" Type="http://schemas.openxmlformats.org/officeDocument/2006/relationships/hyperlink" Target="http://www.ucaiug.org/Meetings/CIGRE2016/Booth%20Presentations/Forms/AllItems.aspx" TargetMode="External"/><Relationship Id="rId34" Type="http://schemas.openxmlformats.org/officeDocument/2006/relationships/hyperlink" Target="http://www.ucaiug.org/Meetings/CIGRE2016/Interoperability%20Demo/Forms/AllItems.aspx" TargetMode="External"/><Relationship Id="rId42" Type="http://schemas.openxmlformats.org/officeDocument/2006/relationships/hyperlink" Target="http://www.ucaiug.org/Meetings/CIGRE2016/Looping%20Presentation%20Files/Forms/AllItems.aspx"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ucaiug.org/Meetings/CIGRE2016/Booth%20Logistics%20Documents/Forms/AllItems.aspx" TargetMode="External"/><Relationship Id="rId29" Type="http://schemas.openxmlformats.org/officeDocument/2006/relationships/hyperlink" Target="http://www.ucaiug.org/Meetings/CIGRE2016/Interoperability%20Demo/Forms/AllItem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caiug.org/Meetings/CIGRE2016/Booth%20Logistics%20Documents/CIGRE2016-Schedule.docx" TargetMode="External"/><Relationship Id="rId32" Type="http://schemas.openxmlformats.org/officeDocument/2006/relationships/hyperlink" Target="http://www.ucaiug.org/Meetings/CIGRE2016/Interoperability%20Demo/CIGRE%202016%20-%20UCA%20-%20Cyber%20Security%20Demo%20Abstract%20-%20V1%20-%20May%2025.pdf" TargetMode="External"/><Relationship Id="rId37" Type="http://schemas.openxmlformats.org/officeDocument/2006/relationships/hyperlink" Target="mailto:ralph@sisconet.com" TargetMode="External"/><Relationship Id="rId40" Type="http://schemas.openxmlformats.org/officeDocument/2006/relationships/hyperlink" Target="http://www.ucaiug.org/Meetings/CIGRE2016/USB%20Promo%20Content/Forms/AllItems.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nny@lakeviewgroup.com" TargetMode="External"/><Relationship Id="rId23" Type="http://schemas.openxmlformats.org/officeDocument/2006/relationships/hyperlink" Target="http://www.ucaiug.org/Meetings/CIGRE2016/Booth%20Presentations/Presentation%20Guidelines%20for%20the%20UCAIug%20display%20at%20CIGRE%202018.docx" TargetMode="External"/><Relationship Id="rId28" Type="http://schemas.openxmlformats.org/officeDocument/2006/relationships/hyperlink" Target="http://www.ucaiug.org/Meetings/CIGRE2016/Interoperability%20Demo/Cigre%202016%20-%20Demo%20Participation%20Matrix%20-%20V10%20-%20Combined.xlsx" TargetMode="External"/><Relationship Id="rId36" Type="http://schemas.openxmlformats.org/officeDocument/2006/relationships/hyperlink" Target="http://www.ucaiug.org/Meetings/CIGRE2016/Booth%20Logistics%20Documents/Forms/AllItems.aspx" TargetMode="External"/><Relationship Id="rId10" Type="http://schemas.openxmlformats.org/officeDocument/2006/relationships/footnotes" Target="footnotes.xml"/><Relationship Id="rId19" Type="http://schemas.openxmlformats.org/officeDocument/2006/relationships/hyperlink" Target="http://www.ucaiug.org/Meetings/CIGRE2016/Promotional%20Documents/Forms/AllItems.aspx" TargetMode="External"/><Relationship Id="rId31" Type="http://schemas.openxmlformats.org/officeDocument/2006/relationships/hyperlink" Target="http://www.ucaiug.org/Meetings/CIGRE2016/Interoperability%20Demo/IED%20Configuration%20Guidelines%20-%2061850%20Breaker%20Failure%20Demo%20-%20V6%20-%20July%2012.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lph@sisconet.com" TargetMode="External"/><Relationship Id="rId22" Type="http://schemas.openxmlformats.org/officeDocument/2006/relationships/hyperlink" Target="http://www.ucaiug.org/Meetings/CIGRE2016/Booth%20Logistics%20Documents/Participant%20Signs/CIGRE_UCA-Company_Poster_Template_2016.pptx" TargetMode="External"/><Relationship Id="rId27" Type="http://schemas.openxmlformats.org/officeDocument/2006/relationships/hyperlink" Target="http://www.ucaiug.org/Meetings/CIGRE2016/Interoperability%20Demo/CIGRE%202016%20-%20UCA%20-%20IEC%2061850%20Demonstration%20-%20June%2014.pdf" TargetMode="External"/><Relationship Id="rId30" Type="http://schemas.openxmlformats.org/officeDocument/2006/relationships/hyperlink" Target="http://www.ucaiug.org/Meetings/CIGRE2016/Interoperability%20Demo/IED%20Configuration%20Guidelines%20-%2061850%20Breaker%20Failure%20Demo%20-%20V9%20-%20July%2026.docx" TargetMode="External"/><Relationship Id="rId35" Type="http://schemas.openxmlformats.org/officeDocument/2006/relationships/hyperlink" Target="http://www.ucaiug.org/Meetings/CIGRE2016/Booth%20Presentations/Forms/AllItems.aspx"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CIGRE2016-IOP@ucaiug.org" TargetMode="External"/><Relationship Id="rId17" Type="http://schemas.openxmlformats.org/officeDocument/2006/relationships/hyperlink" Target="http://www.ucaiug.org/Meetings/CIGRE2016/Booth%20Logistics%20Documents/UT%20lay-out%20version%204%2007072016.pdf" TargetMode="External"/><Relationship Id="rId25" Type="http://schemas.openxmlformats.org/officeDocument/2006/relationships/hyperlink" Target="http://www.ucaiug.org/Meetings/CIGRE2016/Interoperability%20Demo/IED%20Configuration%20Guidelines%20-%2061850%20Breaker%20Failure%20Demo%20-%20V1%20-%20June%2021%202016.docx" TargetMode="External"/><Relationship Id="rId33" Type="http://schemas.openxmlformats.org/officeDocument/2006/relationships/hyperlink" Target="http://www.ucaiug.org/Meetings/CIGRE2016/Booth%20Logistics%20Documents/CIGRE2016-Schedule.docx" TargetMode="External"/><Relationship Id="rId38" Type="http://schemas.openxmlformats.org/officeDocument/2006/relationships/hyperlink" Target="http://www.ucaiug.org/Meetings/CIGRE2016/Booth%20Logistics%20Documents/Forms/AllItems.aspx" TargetMode="External"/><Relationship Id="rId20" Type="http://schemas.openxmlformats.org/officeDocument/2006/relationships/hyperlink" Target="http://www.ucaiug.org/Meetings/CIGRE2016/Booth%20Presentation%20Schedule/CIGRE2016_Booth_Presentation_Schedule-V1.docx" TargetMode="External"/><Relationship Id="rId41" Type="http://schemas.openxmlformats.org/officeDocument/2006/relationships/hyperlink" Target="http://www.ucaiug.org/Meetings/CIGRE2016/Lists/Exhibit%20Badge%20Registration/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A2E6391103C4AAE154CB24012FD63" ma:contentTypeVersion="0" ma:contentTypeDescription="Create a new document." ma:contentTypeScope="" ma:versionID="3f80488443110f13795a4e807afa96f7">
  <xsd:schema xmlns:xsd="http://www.w3.org/2001/XMLSchema" xmlns:p="http://schemas.microsoft.com/office/2006/metadata/properties" targetNamespace="http://schemas.microsoft.com/office/2006/metadata/properties" ma:root="true" ma:fieldsID="5de3cf2dbfe960be27652eea02286c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Organiz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98A2-E427-45CA-A315-89A18745A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238DE0-A908-447A-898D-3A6CD8C3D007}">
  <ds:schemaRefs>
    <ds:schemaRef ds:uri="http://schemas.microsoft.com/sharepoint/v3/contenttype/forms"/>
  </ds:schemaRefs>
</ds:datastoreItem>
</file>

<file path=customXml/itemProps3.xml><?xml version="1.0" encoding="utf-8"?>
<ds:datastoreItem xmlns:ds="http://schemas.openxmlformats.org/officeDocument/2006/customXml" ds:itemID="{B2777AC8-27CB-4943-8BCD-C81F33CD8943}">
  <ds:schemaRefs>
    <ds:schemaRef ds:uri="http://schemas.microsoft.com/office/2006/metadata/properties"/>
  </ds:schemaRefs>
</ds:datastoreItem>
</file>

<file path=customXml/itemProps4.xml><?xml version="1.0" encoding="utf-8"?>
<ds:datastoreItem xmlns:ds="http://schemas.openxmlformats.org/officeDocument/2006/customXml" ds:itemID="{1BD1B07C-03EE-4341-88CC-9606263C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3115</Words>
  <Characters>17760</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FINAL Participant List:</vt:lpstr>
      <vt:lpstr>    Budget/Finance</vt:lpstr>
      <vt:lpstr>    Logistics </vt:lpstr>
      <vt:lpstr>    Booth Layout</vt:lpstr>
      <vt:lpstr>    Marketing Activities</vt:lpstr>
      <vt:lpstr>    Event Details</vt:lpstr>
      <vt:lpstr>    Network</vt:lpstr>
      <vt:lpstr>    Full Transient Simulation using Process Bus, GOOSE  and Client/Server:</vt:lpstr>
      <vt:lpstr>Cyber Security</vt:lpstr>
      <vt:lpstr>SCL Engineering Process</vt:lpstr>
    </vt:vector>
  </TitlesOfParts>
  <Company>user co</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 Test</dc:creator>
  <cp:lastModifiedBy>Ralph Mackiewicz</cp:lastModifiedBy>
  <cp:revision>5</cp:revision>
  <dcterms:created xsi:type="dcterms:W3CDTF">2016-08-17T13:21:00Z</dcterms:created>
  <dcterms:modified xsi:type="dcterms:W3CDTF">2016-08-17T15:23:00Z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0x0101004FBA2E6391103C4AAE154CB24012FD63</vt:lpwstr>
  </property>
</Properties>
</file>